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C77F7" w14:textId="77777777" w:rsidR="00A82F86" w:rsidRPr="00161AB9" w:rsidRDefault="00A82F86" w:rsidP="00A82F86">
      <w:pPr>
        <w:spacing w:line="276" w:lineRule="auto"/>
        <w:jc w:val="center"/>
        <w:rPr>
          <w:rFonts w:ascii="Times New Roman" w:eastAsia="Aptos" w:hAnsi="Times New Roman" w:cs="Times New Roman"/>
          <w:b/>
          <w:bCs/>
          <w:sz w:val="24"/>
          <w:szCs w:val="24"/>
        </w:rPr>
      </w:pPr>
      <w:r w:rsidRPr="00161AB9">
        <w:rPr>
          <w:rFonts w:ascii="Times New Roman" w:eastAsia="Aptos" w:hAnsi="Times New Roman" w:cs="Times New Roman"/>
          <w:b/>
          <w:bCs/>
          <w:sz w:val="24"/>
          <w:szCs w:val="24"/>
        </w:rPr>
        <w:t>Arts and Sciences Curriculum Committee</w:t>
      </w:r>
    </w:p>
    <w:p w14:paraId="7083090F" w14:textId="78F44820" w:rsidR="00A82F86" w:rsidRPr="00161AB9" w:rsidRDefault="00B57970" w:rsidP="00A82F86">
      <w:pPr>
        <w:spacing w:line="276" w:lineRule="auto"/>
        <w:jc w:val="center"/>
        <w:rPr>
          <w:rFonts w:ascii="Times New Roman" w:eastAsia="Aptos" w:hAnsi="Times New Roman" w:cs="Times New Roman"/>
          <w:sz w:val="24"/>
          <w:szCs w:val="24"/>
        </w:rPr>
      </w:pPr>
      <w:r>
        <w:rPr>
          <w:rFonts w:ascii="Times New Roman" w:eastAsia="Aptos" w:hAnsi="Times New Roman" w:cs="Times New Roman"/>
          <w:sz w:val="24"/>
          <w:szCs w:val="24"/>
        </w:rPr>
        <w:t>Unapproved</w:t>
      </w:r>
      <w:r w:rsidR="00A82F86" w:rsidRPr="00161AB9">
        <w:rPr>
          <w:rFonts w:ascii="Times New Roman" w:eastAsia="Aptos" w:hAnsi="Times New Roman" w:cs="Times New Roman"/>
          <w:sz w:val="24"/>
          <w:szCs w:val="24"/>
        </w:rPr>
        <w:t xml:space="preserve"> Minutes</w:t>
      </w:r>
    </w:p>
    <w:p w14:paraId="6DFF657B" w14:textId="047656A0" w:rsidR="00A82F86" w:rsidRPr="00161AB9" w:rsidRDefault="00A82F86" w:rsidP="00A82F86">
      <w:pPr>
        <w:spacing w:line="276" w:lineRule="auto"/>
        <w:rPr>
          <w:rFonts w:ascii="Times New Roman" w:eastAsia="Aptos" w:hAnsi="Times New Roman" w:cs="Times New Roman"/>
          <w:sz w:val="24"/>
          <w:szCs w:val="24"/>
        </w:rPr>
      </w:pPr>
      <w:r w:rsidRPr="00161AB9">
        <w:rPr>
          <w:rFonts w:ascii="Times New Roman" w:eastAsia="Aptos" w:hAnsi="Times New Roman" w:cs="Times New Roman"/>
          <w:sz w:val="24"/>
          <w:szCs w:val="24"/>
        </w:rPr>
        <w:t xml:space="preserve">Friday, </w:t>
      </w:r>
      <w:r>
        <w:rPr>
          <w:rFonts w:ascii="Times New Roman" w:eastAsia="Aptos" w:hAnsi="Times New Roman" w:cs="Times New Roman"/>
          <w:sz w:val="24"/>
          <w:szCs w:val="24"/>
        </w:rPr>
        <w:t>February</w:t>
      </w:r>
      <w:r w:rsidRPr="008D4328">
        <w:rPr>
          <w:rFonts w:ascii="Times New Roman" w:eastAsia="Aptos" w:hAnsi="Times New Roman" w:cs="Times New Roman"/>
          <w:sz w:val="24"/>
          <w:szCs w:val="24"/>
        </w:rPr>
        <w:t xml:space="preserve"> </w:t>
      </w:r>
      <w:r>
        <w:rPr>
          <w:rFonts w:ascii="Times New Roman" w:eastAsia="Aptos" w:hAnsi="Times New Roman" w:cs="Times New Roman"/>
          <w:sz w:val="24"/>
          <w:szCs w:val="24"/>
        </w:rPr>
        <w:t>14</w:t>
      </w:r>
      <w:r w:rsidRPr="00A82F86">
        <w:rPr>
          <w:rFonts w:ascii="Times New Roman" w:eastAsia="Aptos" w:hAnsi="Times New Roman" w:cs="Times New Roman"/>
          <w:sz w:val="24"/>
          <w:szCs w:val="24"/>
          <w:vertAlign w:val="superscript"/>
        </w:rPr>
        <w:t>th</w:t>
      </w:r>
      <w:r w:rsidRPr="008D4328">
        <w:rPr>
          <w:rFonts w:ascii="Times New Roman" w:eastAsia="Aptos" w:hAnsi="Times New Roman" w:cs="Times New Roman"/>
          <w:sz w:val="24"/>
          <w:szCs w:val="24"/>
        </w:rPr>
        <w:t>,</w:t>
      </w:r>
      <w:r w:rsidRPr="00161AB9">
        <w:rPr>
          <w:rFonts w:ascii="Times New Roman" w:eastAsia="Aptos" w:hAnsi="Times New Roman" w:cs="Times New Roman"/>
          <w:sz w:val="24"/>
          <w:szCs w:val="24"/>
        </w:rPr>
        <w:t xml:space="preserve"> 202</w:t>
      </w:r>
      <w:r w:rsidRPr="008D4328">
        <w:rPr>
          <w:rFonts w:ascii="Times New Roman" w:eastAsia="Aptos" w:hAnsi="Times New Roman" w:cs="Times New Roman"/>
          <w:sz w:val="24"/>
          <w:szCs w:val="24"/>
        </w:rPr>
        <w:t>5</w:t>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r>
      <w:r w:rsidRPr="00161AB9">
        <w:rPr>
          <w:rFonts w:ascii="Times New Roman" w:eastAsia="Aptos" w:hAnsi="Times New Roman" w:cs="Times New Roman"/>
          <w:sz w:val="24"/>
          <w:szCs w:val="24"/>
        </w:rPr>
        <w:tab/>
        <w:t xml:space="preserve">               9:00AM – 11:00AM</w:t>
      </w:r>
    </w:p>
    <w:p w14:paraId="79E50236" w14:textId="77777777" w:rsidR="00A82F86" w:rsidRDefault="00A82F86" w:rsidP="00A82F86">
      <w:pPr>
        <w:spacing w:line="276" w:lineRule="auto"/>
        <w:rPr>
          <w:rFonts w:ascii="Times New Roman" w:eastAsia="Aptos" w:hAnsi="Times New Roman" w:cs="Times New Roman"/>
          <w:sz w:val="24"/>
          <w:szCs w:val="24"/>
        </w:rPr>
      </w:pPr>
      <w:r w:rsidRPr="00161AB9">
        <w:rPr>
          <w:rFonts w:ascii="Times New Roman" w:eastAsia="Aptos" w:hAnsi="Times New Roman" w:cs="Times New Roman"/>
          <w:sz w:val="24"/>
          <w:szCs w:val="24"/>
        </w:rPr>
        <w:t xml:space="preserve">University 156 </w:t>
      </w:r>
    </w:p>
    <w:p w14:paraId="4D416531" w14:textId="09FA2325" w:rsidR="00857E57" w:rsidRPr="0047406B" w:rsidRDefault="00A82F86" w:rsidP="0047406B">
      <w:pPr>
        <w:spacing w:line="276" w:lineRule="auto"/>
        <w:rPr>
          <w:rFonts w:ascii="Times New Roman" w:eastAsia="Aptos" w:hAnsi="Times New Roman" w:cs="Times New Roman"/>
          <w:sz w:val="24"/>
          <w:szCs w:val="24"/>
        </w:rPr>
      </w:pPr>
      <w:r>
        <w:rPr>
          <w:rFonts w:ascii="Times New Roman" w:eastAsia="Aptos" w:hAnsi="Times New Roman" w:cs="Times New Roman"/>
          <w:sz w:val="24"/>
          <w:szCs w:val="24"/>
        </w:rPr>
        <w:t>Attendees:</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Bitters</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Cole</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Cravens-Brown</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Crocetta</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Dwyer</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Fletche</w:t>
      </w:r>
      <w:r w:rsidR="00857E57">
        <w:rPr>
          <w:rFonts w:ascii="Times New Roman" w:eastAsia="Aptos" w:hAnsi="Times New Roman" w:cs="Times New Roman"/>
          <w:sz w:val="24"/>
          <w:szCs w:val="24"/>
        </w:rPr>
        <w:t xml:space="preserve">r, </w:t>
      </w:r>
      <w:r w:rsidR="00857E57" w:rsidRPr="00857E57">
        <w:rPr>
          <w:rFonts w:ascii="Times New Roman" w:eastAsia="Aptos" w:hAnsi="Times New Roman" w:cs="Times New Roman"/>
          <w:sz w:val="24"/>
          <w:szCs w:val="24"/>
        </w:rPr>
        <w:t>Hedgecoth</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Hilty</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Kletchka</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Lee</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Martin</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Nagar</w:t>
      </w:r>
      <w:r w:rsidR="00857E57">
        <w:rPr>
          <w:rFonts w:ascii="Times New Roman" w:eastAsia="Aptos" w:hAnsi="Times New Roman" w:cs="Times New Roman"/>
          <w:sz w:val="24"/>
          <w:szCs w:val="24"/>
        </w:rPr>
        <w:t xml:space="preserve">, </w:t>
      </w:r>
      <w:r w:rsidR="00857E57" w:rsidRPr="00857E57">
        <w:rPr>
          <w:rFonts w:ascii="Times New Roman" w:eastAsia="Aptos" w:hAnsi="Times New Roman" w:cs="Times New Roman"/>
          <w:sz w:val="24"/>
          <w:szCs w:val="24"/>
        </w:rPr>
        <w:t>Nathanson</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Neff</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Podalsk</w:t>
      </w:r>
      <w:r w:rsidR="0047406B">
        <w:rPr>
          <w:rFonts w:ascii="Times New Roman" w:eastAsia="Aptos" w:hAnsi="Times New Roman" w:cs="Times New Roman"/>
          <w:sz w:val="24"/>
          <w:szCs w:val="24"/>
        </w:rPr>
        <w:t xml:space="preserve">y, </w:t>
      </w:r>
      <w:r w:rsidR="00857E57" w:rsidRPr="0047406B">
        <w:rPr>
          <w:rFonts w:ascii="Times New Roman" w:eastAsia="Aptos" w:hAnsi="Times New Roman" w:cs="Times New Roman"/>
          <w:sz w:val="24"/>
          <w:szCs w:val="24"/>
        </w:rPr>
        <w:t>Smith</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Steele</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Vaessin</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Vankeerbergen</w:t>
      </w:r>
      <w:r w:rsidR="0047406B">
        <w:rPr>
          <w:rFonts w:ascii="Times New Roman" w:eastAsia="Aptos" w:hAnsi="Times New Roman" w:cs="Times New Roman"/>
          <w:sz w:val="24"/>
          <w:szCs w:val="24"/>
        </w:rPr>
        <w:t xml:space="preserve">, </w:t>
      </w:r>
      <w:r w:rsidR="00857E57" w:rsidRPr="0047406B">
        <w:rPr>
          <w:rFonts w:ascii="Times New Roman" w:eastAsia="Aptos" w:hAnsi="Times New Roman" w:cs="Times New Roman"/>
          <w:sz w:val="24"/>
          <w:szCs w:val="24"/>
        </w:rPr>
        <w:t xml:space="preserve">Xiao </w:t>
      </w:r>
    </w:p>
    <w:p w14:paraId="1DD017B8" w14:textId="77777777" w:rsidR="00FD3B2E" w:rsidRDefault="00FD3B2E" w:rsidP="00FD3B2E"/>
    <w:p w14:paraId="08F97F48" w14:textId="77777777"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Approval of 01-31-2025 Minutes</w:t>
      </w:r>
    </w:p>
    <w:p w14:paraId="5955C06B" w14:textId="2B0826B8" w:rsidR="00415E3A" w:rsidRPr="00415E3A" w:rsidRDefault="00415E3A" w:rsidP="00AC03E5">
      <w:pPr>
        <w:pStyle w:val="ListParagraph"/>
        <w:numPr>
          <w:ilvl w:val="1"/>
          <w:numId w:val="12"/>
        </w:numPr>
        <w:rPr>
          <w:rFonts w:ascii="Times New Roman" w:hAnsi="Times New Roman" w:cs="Times New Roman"/>
          <w:sz w:val="24"/>
          <w:szCs w:val="24"/>
        </w:rPr>
      </w:pPr>
      <w:r>
        <w:rPr>
          <w:rFonts w:ascii="Times New Roman" w:hAnsi="Times New Roman" w:cs="Times New Roman"/>
          <w:sz w:val="24"/>
          <w:szCs w:val="24"/>
        </w:rPr>
        <w:t xml:space="preserve">Crocetta, Cravens-Brown; unanimously approved. </w:t>
      </w:r>
    </w:p>
    <w:p w14:paraId="66949CA9" w14:textId="3C02BC9F"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Vote on Themes Subcommittee Reorganization</w:t>
      </w:r>
    </w:p>
    <w:p w14:paraId="1E247656" w14:textId="745B3BF7" w:rsidR="00415E3A" w:rsidRPr="00BE5020" w:rsidRDefault="00415E3A"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Nagar: We are proposing to </w:t>
      </w:r>
      <w:r w:rsidR="00A54C8E" w:rsidRPr="00BE5020">
        <w:rPr>
          <w:rFonts w:ascii="Times New Roman" w:hAnsi="Times New Roman" w:cs="Times New Roman"/>
          <w:sz w:val="24"/>
          <w:szCs w:val="24"/>
        </w:rPr>
        <w:t>change the</w:t>
      </w:r>
      <w:r w:rsidRPr="00BE5020">
        <w:rPr>
          <w:rFonts w:ascii="Times New Roman" w:hAnsi="Times New Roman" w:cs="Times New Roman"/>
          <w:sz w:val="24"/>
          <w:szCs w:val="24"/>
        </w:rPr>
        <w:t xml:space="preserve"> language</w:t>
      </w:r>
      <w:r w:rsidR="00AD1C2D" w:rsidRPr="00BE5020">
        <w:rPr>
          <w:rFonts w:ascii="Times New Roman" w:hAnsi="Times New Roman" w:cs="Times New Roman"/>
          <w:sz w:val="24"/>
          <w:szCs w:val="24"/>
        </w:rPr>
        <w:t xml:space="preserve"> extracted from the ULAC minutes</w:t>
      </w:r>
      <w:r w:rsidRPr="00BE5020">
        <w:rPr>
          <w:rFonts w:ascii="Times New Roman" w:hAnsi="Times New Roman" w:cs="Times New Roman"/>
          <w:sz w:val="24"/>
          <w:szCs w:val="24"/>
        </w:rPr>
        <w:t xml:space="preserve"> regarding the Themes </w:t>
      </w:r>
      <w:r w:rsidR="00032AF3" w:rsidRPr="00BE5020">
        <w:rPr>
          <w:rFonts w:ascii="Times New Roman" w:hAnsi="Times New Roman" w:cs="Times New Roman"/>
          <w:sz w:val="24"/>
          <w:szCs w:val="24"/>
        </w:rPr>
        <w:t xml:space="preserve">Subcommittee </w:t>
      </w:r>
      <w:r w:rsidRPr="00BE5020">
        <w:rPr>
          <w:rFonts w:ascii="Times New Roman" w:hAnsi="Times New Roman" w:cs="Times New Roman"/>
          <w:sz w:val="24"/>
          <w:szCs w:val="24"/>
        </w:rPr>
        <w:t>restructuring to reflect that the subsumed Subcommittee</w:t>
      </w:r>
      <w:r w:rsidR="00116C0D">
        <w:rPr>
          <w:rFonts w:ascii="Times New Roman" w:hAnsi="Times New Roman" w:cs="Times New Roman"/>
          <w:sz w:val="24"/>
          <w:szCs w:val="24"/>
        </w:rPr>
        <w:t>s</w:t>
      </w:r>
      <w:r w:rsidRPr="00BE5020">
        <w:rPr>
          <w:rFonts w:ascii="Times New Roman" w:hAnsi="Times New Roman" w:cs="Times New Roman"/>
          <w:sz w:val="24"/>
          <w:szCs w:val="24"/>
        </w:rPr>
        <w:t xml:space="preserve"> should include 20-25% </w:t>
      </w:r>
      <w:r w:rsidR="00BB73A6" w:rsidRPr="00BE5020">
        <w:rPr>
          <w:rFonts w:ascii="Times New Roman" w:hAnsi="Times New Roman" w:cs="Times New Roman"/>
          <w:sz w:val="24"/>
          <w:szCs w:val="24"/>
        </w:rPr>
        <w:t xml:space="preserve">non-ASC faculty </w:t>
      </w:r>
      <w:r w:rsidR="00A54C8E" w:rsidRPr="00BE5020">
        <w:rPr>
          <w:rFonts w:ascii="Times New Roman" w:hAnsi="Times New Roman" w:cs="Times New Roman"/>
          <w:sz w:val="24"/>
          <w:szCs w:val="24"/>
        </w:rPr>
        <w:t>rather than at least three</w:t>
      </w:r>
      <w:r w:rsidR="00AD1C2D" w:rsidRPr="00BE5020">
        <w:rPr>
          <w:rFonts w:ascii="Times New Roman" w:hAnsi="Times New Roman" w:cs="Times New Roman"/>
          <w:sz w:val="24"/>
          <w:szCs w:val="24"/>
        </w:rPr>
        <w:t xml:space="preserve"> non-ASC faculty.</w:t>
      </w:r>
      <w:r w:rsidRPr="00BE5020">
        <w:rPr>
          <w:rFonts w:ascii="Times New Roman" w:hAnsi="Times New Roman" w:cs="Times New Roman"/>
          <w:sz w:val="24"/>
          <w:szCs w:val="24"/>
        </w:rPr>
        <w:t xml:space="preserve"> </w:t>
      </w:r>
    </w:p>
    <w:p w14:paraId="644CA216" w14:textId="6970A7AE" w:rsidR="00415E3A" w:rsidRPr="00BE5020" w:rsidRDefault="00415E3A"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Committee member question: There does not appear to be a limi</w:t>
      </w:r>
      <w:r w:rsidR="000C346A" w:rsidRPr="00BE5020">
        <w:rPr>
          <w:rFonts w:ascii="Times New Roman" w:hAnsi="Times New Roman" w:cs="Times New Roman"/>
          <w:sz w:val="24"/>
          <w:szCs w:val="24"/>
        </w:rPr>
        <w:t>t on the number of members that can come from non-ASC units</w:t>
      </w:r>
      <w:r w:rsidRPr="00BE5020">
        <w:rPr>
          <w:rFonts w:ascii="Times New Roman" w:hAnsi="Times New Roman" w:cs="Times New Roman"/>
          <w:sz w:val="24"/>
          <w:szCs w:val="24"/>
        </w:rPr>
        <w:t xml:space="preserve"> in this iteration of the proposal. Are we voting on this particular iteration? </w:t>
      </w:r>
    </w:p>
    <w:p w14:paraId="6FE81D0D" w14:textId="330BFD40" w:rsidR="00415E3A" w:rsidRPr="00BE5020" w:rsidRDefault="00415E3A"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Vankeerbergen: We could propose a friendly amendment to this iteration to change </w:t>
      </w:r>
      <w:r w:rsidR="00576ACD" w:rsidRPr="00BE5020">
        <w:rPr>
          <w:rFonts w:ascii="Times New Roman" w:hAnsi="Times New Roman" w:cs="Times New Roman"/>
          <w:sz w:val="24"/>
          <w:szCs w:val="24"/>
        </w:rPr>
        <w:t>the language</w:t>
      </w:r>
      <w:r w:rsidRPr="00BE5020">
        <w:rPr>
          <w:rFonts w:ascii="Times New Roman" w:hAnsi="Times New Roman" w:cs="Times New Roman"/>
          <w:sz w:val="24"/>
          <w:szCs w:val="24"/>
        </w:rPr>
        <w:t xml:space="preserve"> </w:t>
      </w:r>
      <w:r w:rsidR="00A23AA5" w:rsidRPr="00BE5020">
        <w:rPr>
          <w:rFonts w:ascii="Times New Roman" w:hAnsi="Times New Roman" w:cs="Times New Roman"/>
          <w:sz w:val="24"/>
          <w:szCs w:val="24"/>
        </w:rPr>
        <w:t>from</w:t>
      </w:r>
      <w:r w:rsidRPr="00BE5020">
        <w:rPr>
          <w:rFonts w:ascii="Times New Roman" w:hAnsi="Times New Roman" w:cs="Times New Roman"/>
          <w:sz w:val="24"/>
          <w:szCs w:val="24"/>
        </w:rPr>
        <w:t xml:space="preserve"> a</w:t>
      </w:r>
      <w:r w:rsidR="00CE4E50">
        <w:rPr>
          <w:rFonts w:ascii="Times New Roman" w:hAnsi="Times New Roman" w:cs="Times New Roman"/>
          <w:sz w:val="24"/>
          <w:szCs w:val="24"/>
        </w:rPr>
        <w:t xml:space="preserve">t least </w:t>
      </w:r>
      <w:r w:rsidRPr="00BE5020">
        <w:rPr>
          <w:rFonts w:ascii="Times New Roman" w:hAnsi="Times New Roman" w:cs="Times New Roman"/>
          <w:sz w:val="24"/>
          <w:szCs w:val="24"/>
        </w:rPr>
        <w:t xml:space="preserve">three </w:t>
      </w:r>
      <w:r w:rsidR="00DB0C88" w:rsidRPr="00BE5020">
        <w:rPr>
          <w:rFonts w:ascii="Times New Roman" w:hAnsi="Times New Roman" w:cs="Times New Roman"/>
          <w:sz w:val="24"/>
          <w:szCs w:val="24"/>
        </w:rPr>
        <w:t xml:space="preserve">to </w:t>
      </w:r>
      <w:r w:rsidRPr="00BE5020">
        <w:rPr>
          <w:rFonts w:ascii="Times New Roman" w:hAnsi="Times New Roman" w:cs="Times New Roman"/>
          <w:sz w:val="24"/>
          <w:szCs w:val="24"/>
        </w:rPr>
        <w:t xml:space="preserve">a maximum of 25%. </w:t>
      </w:r>
    </w:p>
    <w:p w14:paraId="5FBABC86" w14:textId="3DF0D942" w:rsidR="00415E3A" w:rsidRPr="00BE5020" w:rsidRDefault="00415E3A"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question: If there are </w:t>
      </w:r>
      <w:r w:rsidR="00A54C8E" w:rsidRPr="00BE5020">
        <w:rPr>
          <w:rFonts w:ascii="Times New Roman" w:hAnsi="Times New Roman" w:cs="Times New Roman"/>
          <w:sz w:val="24"/>
          <w:szCs w:val="24"/>
        </w:rPr>
        <w:t>12</w:t>
      </w:r>
      <w:r w:rsidRPr="00BE5020">
        <w:rPr>
          <w:rFonts w:ascii="Times New Roman" w:hAnsi="Times New Roman" w:cs="Times New Roman"/>
          <w:sz w:val="24"/>
          <w:szCs w:val="24"/>
        </w:rPr>
        <w:t xml:space="preserve"> faculty on a Subcommittee, 25% would be three. What do we think the cap should be? If there were four people outside</w:t>
      </w:r>
      <w:r w:rsidR="00A97D2B" w:rsidRPr="00BE5020">
        <w:rPr>
          <w:rFonts w:ascii="Times New Roman" w:hAnsi="Times New Roman" w:cs="Times New Roman"/>
          <w:sz w:val="24"/>
          <w:szCs w:val="24"/>
        </w:rPr>
        <w:t xml:space="preserve"> of the College of Arts and Sciences, would that be too many? </w:t>
      </w:r>
    </w:p>
    <w:p w14:paraId="086ACC56" w14:textId="0E9C26F2" w:rsidR="00A97D2B" w:rsidRPr="00BE5020" w:rsidRDefault="00A97D2B"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Committee member question: What is the percentage on all of the other Subcommittees?</w:t>
      </w:r>
    </w:p>
    <w:p w14:paraId="5B7C5BE5" w14:textId="01FD3ABE" w:rsidR="00A97D2B" w:rsidRPr="00BE5020" w:rsidRDefault="00A97D2B"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Nagar: There are four or five faculty, one of which is outside of ASC. So, 20-25%.  </w:t>
      </w:r>
    </w:p>
    <w:p w14:paraId="0F08B2E5" w14:textId="207DE1EB" w:rsidR="00A97D2B" w:rsidRPr="00BE5020" w:rsidRDefault="00A97D2B"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comment: 25% should be the cap then. </w:t>
      </w:r>
    </w:p>
    <w:p w14:paraId="7A2FC337" w14:textId="7A13F042" w:rsidR="00324186" w:rsidRPr="00BE5020" w:rsidRDefault="00A97D2B"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question: There would be no more than two from outside the College of Arts and Sciences if there was an eight-person Subcommittee. Is that sufficient representation for other colleges? </w:t>
      </w:r>
    </w:p>
    <w:p w14:paraId="29EA1A2A" w14:textId="535CCEEC" w:rsidR="00324186" w:rsidRPr="00BE5020" w:rsidRDefault="00324186"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Vankeerbergen: We are trying to make </w:t>
      </w:r>
      <w:r w:rsidR="00116C0D">
        <w:rPr>
          <w:rFonts w:ascii="Times New Roman" w:hAnsi="Times New Roman" w:cs="Times New Roman"/>
          <w:sz w:val="24"/>
          <w:szCs w:val="24"/>
        </w:rPr>
        <w:t>these</w:t>
      </w:r>
      <w:r w:rsidRPr="00BE5020">
        <w:rPr>
          <w:rFonts w:ascii="Times New Roman" w:hAnsi="Times New Roman" w:cs="Times New Roman"/>
          <w:sz w:val="24"/>
          <w:szCs w:val="24"/>
        </w:rPr>
        <w:t xml:space="preserve"> large Subcommittee</w:t>
      </w:r>
      <w:r w:rsidR="00116C0D">
        <w:rPr>
          <w:rFonts w:ascii="Times New Roman" w:hAnsi="Times New Roman" w:cs="Times New Roman"/>
          <w:sz w:val="24"/>
          <w:szCs w:val="24"/>
        </w:rPr>
        <w:t>s</w:t>
      </w:r>
      <w:r w:rsidRPr="00BE5020">
        <w:rPr>
          <w:rFonts w:ascii="Times New Roman" w:hAnsi="Times New Roman" w:cs="Times New Roman"/>
          <w:sz w:val="24"/>
          <w:szCs w:val="24"/>
        </w:rPr>
        <w:t xml:space="preserve"> so it is more likely that we will have 12 members. </w:t>
      </w:r>
      <w:r w:rsidR="00DE731D">
        <w:rPr>
          <w:rFonts w:ascii="Times New Roman" w:hAnsi="Times New Roman" w:cs="Times New Roman"/>
          <w:sz w:val="24"/>
          <w:szCs w:val="24"/>
        </w:rPr>
        <w:t>In that case t</w:t>
      </w:r>
      <w:r w:rsidRPr="00BE5020">
        <w:rPr>
          <w:rFonts w:ascii="Times New Roman" w:hAnsi="Times New Roman" w:cs="Times New Roman"/>
          <w:sz w:val="24"/>
          <w:szCs w:val="24"/>
        </w:rPr>
        <w:t xml:space="preserve">hree non-ASC faculty seems fair. </w:t>
      </w:r>
    </w:p>
    <w:p w14:paraId="15E6B26E" w14:textId="28B4FFD9" w:rsidR="00324186" w:rsidRPr="00BE5020" w:rsidRDefault="00324186"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question: If we need an exception one year, who would be the one to look at that? </w:t>
      </w:r>
      <w:r w:rsidR="00FC58E2" w:rsidRPr="00BE5020">
        <w:rPr>
          <w:rFonts w:ascii="Times New Roman" w:hAnsi="Times New Roman" w:cs="Times New Roman"/>
          <w:sz w:val="24"/>
          <w:szCs w:val="24"/>
        </w:rPr>
        <w:t xml:space="preserve">Who would the oversight person be? </w:t>
      </w:r>
    </w:p>
    <w:p w14:paraId="10D31826" w14:textId="1015CE62" w:rsidR="00324186" w:rsidRPr="00BE5020" w:rsidRDefault="00324186"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Committee member comment:</w:t>
      </w:r>
      <w:r w:rsidR="00FC58E2" w:rsidRPr="00BE5020">
        <w:rPr>
          <w:rFonts w:ascii="Times New Roman" w:hAnsi="Times New Roman" w:cs="Times New Roman"/>
          <w:sz w:val="24"/>
          <w:szCs w:val="24"/>
        </w:rPr>
        <w:t xml:space="preserve"> Ultimately it would have to come here. </w:t>
      </w:r>
    </w:p>
    <w:p w14:paraId="4D341386" w14:textId="407566DF" w:rsidR="00FC58E2" w:rsidRPr="00BE5020" w:rsidRDefault="00FC58E2" w:rsidP="00116C0D">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Martin: If a college wanted to have </w:t>
      </w:r>
      <w:r w:rsidR="00A54C8E" w:rsidRPr="00BE5020">
        <w:rPr>
          <w:rFonts w:ascii="Times New Roman" w:hAnsi="Times New Roman" w:cs="Times New Roman"/>
          <w:sz w:val="24"/>
          <w:szCs w:val="24"/>
        </w:rPr>
        <w:t xml:space="preserve">a </w:t>
      </w:r>
      <w:r w:rsidRPr="00BE5020">
        <w:rPr>
          <w:rFonts w:ascii="Times New Roman" w:hAnsi="Times New Roman" w:cs="Times New Roman"/>
          <w:sz w:val="24"/>
          <w:szCs w:val="24"/>
        </w:rPr>
        <w:t xml:space="preserve">member serve on </w:t>
      </w:r>
      <w:r w:rsidR="0076752A" w:rsidRPr="00BE5020">
        <w:rPr>
          <w:rFonts w:ascii="Times New Roman" w:hAnsi="Times New Roman" w:cs="Times New Roman"/>
          <w:sz w:val="24"/>
          <w:szCs w:val="24"/>
        </w:rPr>
        <w:t>the S</w:t>
      </w:r>
      <w:r w:rsidRPr="00BE5020">
        <w:rPr>
          <w:rFonts w:ascii="Times New Roman" w:hAnsi="Times New Roman" w:cs="Times New Roman"/>
          <w:sz w:val="24"/>
          <w:szCs w:val="24"/>
        </w:rPr>
        <w:t xml:space="preserve">ubcommittee, they </w:t>
      </w:r>
      <w:r w:rsidR="00A54C8E" w:rsidRPr="00BE5020">
        <w:rPr>
          <w:rFonts w:ascii="Times New Roman" w:hAnsi="Times New Roman" w:cs="Times New Roman"/>
          <w:sz w:val="24"/>
          <w:szCs w:val="24"/>
        </w:rPr>
        <w:t>w</w:t>
      </w:r>
      <w:r w:rsidRPr="00BE5020">
        <w:rPr>
          <w:rFonts w:ascii="Times New Roman" w:hAnsi="Times New Roman" w:cs="Times New Roman"/>
          <w:sz w:val="24"/>
          <w:szCs w:val="24"/>
        </w:rPr>
        <w:t xml:space="preserve">ould come to </w:t>
      </w:r>
      <w:r w:rsidR="00DE731D" w:rsidRPr="00BE5020">
        <w:rPr>
          <w:rFonts w:ascii="Times New Roman" w:hAnsi="Times New Roman" w:cs="Times New Roman"/>
          <w:sz w:val="24"/>
          <w:szCs w:val="24"/>
        </w:rPr>
        <w:t>me,</w:t>
      </w:r>
      <w:r w:rsidRPr="00BE5020">
        <w:rPr>
          <w:rFonts w:ascii="Times New Roman" w:hAnsi="Times New Roman" w:cs="Times New Roman"/>
          <w:sz w:val="24"/>
          <w:szCs w:val="24"/>
        </w:rPr>
        <w:t xml:space="preserve"> and we </w:t>
      </w:r>
      <w:r w:rsidR="00A54C8E" w:rsidRPr="00BE5020">
        <w:rPr>
          <w:rFonts w:ascii="Times New Roman" w:hAnsi="Times New Roman" w:cs="Times New Roman"/>
          <w:sz w:val="24"/>
          <w:szCs w:val="24"/>
        </w:rPr>
        <w:t>w</w:t>
      </w:r>
      <w:r w:rsidRPr="00BE5020">
        <w:rPr>
          <w:rFonts w:ascii="Times New Roman" w:hAnsi="Times New Roman" w:cs="Times New Roman"/>
          <w:sz w:val="24"/>
          <w:szCs w:val="24"/>
        </w:rPr>
        <w:t xml:space="preserve">ould discuss it. </w:t>
      </w:r>
    </w:p>
    <w:p w14:paraId="00D4C20E" w14:textId="6717B9A8" w:rsidR="00FC58E2" w:rsidRPr="00BE5020" w:rsidRDefault="00FC58E2"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lastRenderedPageBreak/>
        <w:t xml:space="preserve">Vankeerbergen: In case there are years where we cannot get enough non-ASC faculty, perhaps the language should say </w:t>
      </w:r>
      <w:r w:rsidRPr="00116C0D">
        <w:rPr>
          <w:rFonts w:ascii="Times New Roman" w:hAnsi="Times New Roman" w:cs="Times New Roman"/>
          <w:i/>
          <w:iCs/>
          <w:sz w:val="24"/>
          <w:szCs w:val="24"/>
        </w:rPr>
        <w:t>up to</w:t>
      </w:r>
      <w:r w:rsidRPr="00BE5020">
        <w:rPr>
          <w:rFonts w:ascii="Times New Roman" w:hAnsi="Times New Roman" w:cs="Times New Roman"/>
          <w:sz w:val="24"/>
          <w:szCs w:val="24"/>
        </w:rPr>
        <w:t xml:space="preserve"> 25%. </w:t>
      </w:r>
    </w:p>
    <w:p w14:paraId="749EE549" w14:textId="7BE5EAA2" w:rsidR="00580330" w:rsidRPr="00580330" w:rsidRDefault="00FC58E2" w:rsidP="00580330">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comment: We should make sure that </w:t>
      </w:r>
      <w:r w:rsidR="00116C0D">
        <w:rPr>
          <w:rFonts w:ascii="Times New Roman" w:hAnsi="Times New Roman" w:cs="Times New Roman"/>
          <w:sz w:val="24"/>
          <w:szCs w:val="24"/>
        </w:rPr>
        <w:t>the</w:t>
      </w:r>
      <w:r w:rsidRPr="00BE5020">
        <w:rPr>
          <w:rFonts w:ascii="Times New Roman" w:hAnsi="Times New Roman" w:cs="Times New Roman"/>
          <w:sz w:val="24"/>
          <w:szCs w:val="24"/>
        </w:rPr>
        <w:t xml:space="preserve"> language ensu</w:t>
      </w:r>
      <w:r w:rsidR="00116C0D">
        <w:rPr>
          <w:rFonts w:ascii="Times New Roman" w:hAnsi="Times New Roman" w:cs="Times New Roman"/>
          <w:sz w:val="24"/>
          <w:szCs w:val="24"/>
        </w:rPr>
        <w:t>res</w:t>
      </w:r>
      <w:r w:rsidRPr="00BE5020">
        <w:rPr>
          <w:rFonts w:ascii="Times New Roman" w:hAnsi="Times New Roman" w:cs="Times New Roman"/>
          <w:sz w:val="24"/>
          <w:szCs w:val="24"/>
        </w:rPr>
        <w:t xml:space="preserve"> that by non-ASC, it is understood to mean other </w:t>
      </w:r>
      <w:r w:rsidRPr="00580330">
        <w:rPr>
          <w:rFonts w:ascii="Times New Roman" w:hAnsi="Times New Roman" w:cs="Times New Roman"/>
          <w:i/>
          <w:iCs/>
          <w:sz w:val="24"/>
          <w:szCs w:val="24"/>
        </w:rPr>
        <w:t>colleges</w:t>
      </w:r>
      <w:r w:rsidRPr="00BE5020">
        <w:rPr>
          <w:rFonts w:ascii="Times New Roman" w:hAnsi="Times New Roman" w:cs="Times New Roman"/>
          <w:sz w:val="24"/>
          <w:szCs w:val="24"/>
        </w:rPr>
        <w:t>, not any university entity.</w:t>
      </w:r>
      <w:r w:rsidR="00580330">
        <w:rPr>
          <w:rFonts w:ascii="Times New Roman" w:hAnsi="Times New Roman" w:cs="Times New Roman"/>
          <w:sz w:val="24"/>
          <w:szCs w:val="24"/>
        </w:rPr>
        <w:t xml:space="preserve"> </w:t>
      </w:r>
    </w:p>
    <w:p w14:paraId="7718ED04" w14:textId="4AB0ACF7" w:rsidR="00D851C4" w:rsidRPr="00BE5020" w:rsidRDefault="00FC58E2" w:rsidP="00B64E43">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Committee member comment: We could change the language in the proposal from</w:t>
      </w:r>
      <w:r w:rsidR="0082419B" w:rsidRPr="00BE5020">
        <w:rPr>
          <w:rFonts w:ascii="Times New Roman" w:hAnsi="Times New Roman" w:cs="Times New Roman"/>
          <w:sz w:val="24"/>
          <w:szCs w:val="24"/>
        </w:rPr>
        <w:t xml:space="preserve"> faculty </w:t>
      </w:r>
      <w:r w:rsidR="00B64E43">
        <w:rPr>
          <w:rFonts w:ascii="Times New Roman" w:hAnsi="Times New Roman" w:cs="Times New Roman"/>
          <w:sz w:val="24"/>
          <w:szCs w:val="24"/>
        </w:rPr>
        <w:t>in</w:t>
      </w:r>
      <w:r w:rsidRPr="00BE5020">
        <w:rPr>
          <w:rFonts w:ascii="Times New Roman" w:hAnsi="Times New Roman" w:cs="Times New Roman"/>
          <w:sz w:val="24"/>
          <w:szCs w:val="24"/>
        </w:rPr>
        <w:t xml:space="preserve"> non-ASC units to </w:t>
      </w:r>
      <w:r w:rsidR="0082419B" w:rsidRPr="00BE5020">
        <w:rPr>
          <w:rFonts w:ascii="Times New Roman" w:hAnsi="Times New Roman" w:cs="Times New Roman"/>
          <w:sz w:val="24"/>
          <w:szCs w:val="24"/>
        </w:rPr>
        <w:t>faculty whose primary appointment is a college other than ASC</w:t>
      </w:r>
      <w:r w:rsidRPr="00BE5020">
        <w:rPr>
          <w:rFonts w:ascii="Times New Roman" w:hAnsi="Times New Roman" w:cs="Times New Roman"/>
          <w:sz w:val="24"/>
          <w:szCs w:val="24"/>
        </w:rPr>
        <w:t>.</w:t>
      </w:r>
      <w:r w:rsidR="00D851C4" w:rsidRPr="00BE5020">
        <w:rPr>
          <w:rFonts w:ascii="Times New Roman" w:hAnsi="Times New Roman" w:cs="Times New Roman"/>
          <w:sz w:val="24"/>
          <w:szCs w:val="24"/>
        </w:rPr>
        <w:t xml:space="preserve"> </w:t>
      </w:r>
    </w:p>
    <w:p w14:paraId="74D28DF0" w14:textId="45BD71EF" w:rsidR="00D851C4" w:rsidRPr="00BE5020" w:rsidRDefault="00D851C4"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w:t>
      </w:r>
      <w:r w:rsidR="00116C0D">
        <w:rPr>
          <w:rFonts w:ascii="Times New Roman" w:hAnsi="Times New Roman" w:cs="Times New Roman"/>
          <w:sz w:val="24"/>
          <w:szCs w:val="24"/>
        </w:rPr>
        <w:t>question</w:t>
      </w:r>
      <w:r w:rsidRPr="00BE5020">
        <w:rPr>
          <w:rFonts w:ascii="Times New Roman" w:hAnsi="Times New Roman" w:cs="Times New Roman"/>
          <w:sz w:val="24"/>
          <w:szCs w:val="24"/>
        </w:rPr>
        <w:t>: If we say that the Subcommittee</w:t>
      </w:r>
      <w:r w:rsidR="0076752A" w:rsidRPr="00BE5020">
        <w:rPr>
          <w:rFonts w:ascii="Times New Roman" w:hAnsi="Times New Roman" w:cs="Times New Roman"/>
          <w:sz w:val="24"/>
          <w:szCs w:val="24"/>
        </w:rPr>
        <w:t xml:space="preserve"> will</w:t>
      </w:r>
      <w:r w:rsidRPr="00BE5020">
        <w:rPr>
          <w:rFonts w:ascii="Times New Roman" w:hAnsi="Times New Roman" w:cs="Times New Roman"/>
          <w:sz w:val="24"/>
          <w:szCs w:val="24"/>
        </w:rPr>
        <w:t xml:space="preserve"> consist of up to 25% non-ASC faculty, that includes zero. </w:t>
      </w:r>
      <w:r w:rsidR="00116C0D">
        <w:rPr>
          <w:rFonts w:ascii="Times New Roman" w:hAnsi="Times New Roman" w:cs="Times New Roman"/>
          <w:sz w:val="24"/>
          <w:szCs w:val="24"/>
        </w:rPr>
        <w:t xml:space="preserve">Should we </w:t>
      </w:r>
      <w:r w:rsidRPr="00BE5020">
        <w:rPr>
          <w:rFonts w:ascii="Times New Roman" w:hAnsi="Times New Roman" w:cs="Times New Roman"/>
          <w:sz w:val="24"/>
          <w:szCs w:val="24"/>
        </w:rPr>
        <w:t>say at least one and up to 25%</w:t>
      </w:r>
      <w:r w:rsidR="00116C0D">
        <w:rPr>
          <w:rFonts w:ascii="Times New Roman" w:hAnsi="Times New Roman" w:cs="Times New Roman"/>
          <w:sz w:val="24"/>
          <w:szCs w:val="24"/>
        </w:rPr>
        <w:t>?</w:t>
      </w:r>
    </w:p>
    <w:p w14:paraId="7DABA4A3" w14:textId="70BB0667" w:rsidR="00D851C4" w:rsidRPr="00BE5020" w:rsidRDefault="00D851C4" w:rsidP="00251810">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Martin: </w:t>
      </w:r>
      <w:r w:rsidR="00116C0D">
        <w:rPr>
          <w:rFonts w:ascii="Times New Roman" w:hAnsi="Times New Roman" w:cs="Times New Roman"/>
          <w:sz w:val="24"/>
          <w:szCs w:val="24"/>
        </w:rPr>
        <w:t xml:space="preserve">Perhaps we could </w:t>
      </w:r>
      <w:r w:rsidRPr="00BE5020">
        <w:rPr>
          <w:rFonts w:ascii="Times New Roman" w:hAnsi="Times New Roman" w:cs="Times New Roman"/>
          <w:sz w:val="24"/>
          <w:szCs w:val="24"/>
        </w:rPr>
        <w:t>imp</w:t>
      </w:r>
      <w:r w:rsidR="00116C0D">
        <w:rPr>
          <w:rFonts w:ascii="Times New Roman" w:hAnsi="Times New Roman" w:cs="Times New Roman"/>
          <w:sz w:val="24"/>
          <w:szCs w:val="24"/>
        </w:rPr>
        <w:t>ly</w:t>
      </w:r>
      <w:r w:rsidRPr="00BE5020">
        <w:rPr>
          <w:rFonts w:ascii="Times New Roman" w:hAnsi="Times New Roman" w:cs="Times New Roman"/>
          <w:sz w:val="24"/>
          <w:szCs w:val="24"/>
        </w:rPr>
        <w:t xml:space="preserve"> that I will always try to get up to 25% non-ASC faculty. Some years it does not happen, and if no one serves we</w:t>
      </w:r>
      <w:r w:rsidR="0076752A" w:rsidRPr="00BE5020">
        <w:rPr>
          <w:rFonts w:ascii="Times New Roman" w:hAnsi="Times New Roman" w:cs="Times New Roman"/>
          <w:sz w:val="24"/>
          <w:szCs w:val="24"/>
        </w:rPr>
        <w:t xml:space="preserve"> will</w:t>
      </w:r>
      <w:r w:rsidRPr="00BE5020">
        <w:rPr>
          <w:rFonts w:ascii="Times New Roman" w:hAnsi="Times New Roman" w:cs="Times New Roman"/>
          <w:sz w:val="24"/>
          <w:szCs w:val="24"/>
        </w:rPr>
        <w:t xml:space="preserve"> have to move forward with </w:t>
      </w:r>
      <w:r w:rsidR="0076752A" w:rsidRPr="00BE5020">
        <w:rPr>
          <w:rFonts w:ascii="Times New Roman" w:hAnsi="Times New Roman" w:cs="Times New Roman"/>
          <w:sz w:val="24"/>
          <w:szCs w:val="24"/>
        </w:rPr>
        <w:t>only</w:t>
      </w:r>
      <w:r w:rsidRPr="00BE5020">
        <w:rPr>
          <w:rFonts w:ascii="Times New Roman" w:hAnsi="Times New Roman" w:cs="Times New Roman"/>
          <w:sz w:val="24"/>
          <w:szCs w:val="24"/>
        </w:rPr>
        <w:t xml:space="preserve"> ASC faculty. </w:t>
      </w:r>
    </w:p>
    <w:p w14:paraId="4D4D97F3" w14:textId="3ADFE99D" w:rsidR="00D851C4" w:rsidRPr="00BE5020" w:rsidRDefault="00D851C4" w:rsidP="00251810">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comment: It does give more flexibility if we keep zero in case the other colleges cannot staff the </w:t>
      </w:r>
      <w:r w:rsidR="00116C0D">
        <w:rPr>
          <w:rFonts w:ascii="Times New Roman" w:hAnsi="Times New Roman" w:cs="Times New Roman"/>
          <w:sz w:val="24"/>
          <w:szCs w:val="24"/>
        </w:rPr>
        <w:t>s</w:t>
      </w:r>
      <w:r w:rsidRPr="00BE5020">
        <w:rPr>
          <w:rFonts w:ascii="Times New Roman" w:hAnsi="Times New Roman" w:cs="Times New Roman"/>
          <w:sz w:val="24"/>
          <w:szCs w:val="24"/>
        </w:rPr>
        <w:t xml:space="preserve">ubcommittees. </w:t>
      </w:r>
    </w:p>
    <w:p w14:paraId="21963514" w14:textId="3B11FE4F" w:rsidR="009529D2" w:rsidRDefault="00655F70" w:rsidP="002947C4">
      <w:pPr>
        <w:pStyle w:val="ListParagraph"/>
        <w:numPr>
          <w:ilvl w:val="2"/>
          <w:numId w:val="11"/>
        </w:numPr>
        <w:rPr>
          <w:rFonts w:ascii="Times New Roman" w:hAnsi="Times New Roman" w:cs="Times New Roman"/>
          <w:sz w:val="24"/>
          <w:szCs w:val="24"/>
        </w:rPr>
      </w:pPr>
      <w:r w:rsidRPr="00BE5020">
        <w:rPr>
          <w:rFonts w:ascii="Times New Roman" w:hAnsi="Times New Roman" w:cs="Times New Roman"/>
          <w:sz w:val="24"/>
          <w:szCs w:val="24"/>
        </w:rPr>
        <w:t>Martin: As for the other subcommittees, we do not move forward unless we get one person from outside ASC</w:t>
      </w:r>
      <w:r w:rsidR="00F1370A" w:rsidRPr="00BE5020">
        <w:rPr>
          <w:rFonts w:ascii="Times New Roman" w:hAnsi="Times New Roman" w:cs="Times New Roman"/>
          <w:sz w:val="24"/>
          <w:szCs w:val="24"/>
        </w:rPr>
        <w:t xml:space="preserve"> even if they do not come regularly.</w:t>
      </w:r>
    </w:p>
    <w:p w14:paraId="24BEDD87" w14:textId="58DF778E" w:rsidR="006B00AC" w:rsidRPr="00BE5020" w:rsidRDefault="006B00AC" w:rsidP="002947C4">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 xml:space="preserve">Nagar: </w:t>
      </w:r>
      <w:r w:rsidR="00DD538F">
        <w:rPr>
          <w:rFonts w:ascii="Times New Roman" w:hAnsi="Times New Roman" w:cs="Times New Roman"/>
          <w:sz w:val="24"/>
          <w:szCs w:val="24"/>
        </w:rPr>
        <w:t xml:space="preserve">We do have non-ASC faculty on our Theme Advisory Groups currently, </w:t>
      </w:r>
      <w:r w:rsidR="005246D1">
        <w:rPr>
          <w:rFonts w:ascii="Times New Roman" w:hAnsi="Times New Roman" w:cs="Times New Roman"/>
          <w:sz w:val="24"/>
          <w:szCs w:val="24"/>
        </w:rPr>
        <w:t xml:space="preserve">so we should have people from other colleges who will want to serve for the foreseeable future. These people can even help us recruit. </w:t>
      </w:r>
    </w:p>
    <w:p w14:paraId="47181B52" w14:textId="3AC67931" w:rsidR="00FB1844" w:rsidRPr="00BE5020" w:rsidRDefault="009529D2" w:rsidP="004B3752">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 xml:space="preserve">Committee member comment: </w:t>
      </w:r>
      <w:r w:rsidR="00BE7C30">
        <w:rPr>
          <w:rFonts w:ascii="Times New Roman" w:hAnsi="Times New Roman" w:cs="Times New Roman"/>
          <w:sz w:val="24"/>
          <w:szCs w:val="24"/>
        </w:rPr>
        <w:t xml:space="preserve">To </w:t>
      </w:r>
      <w:r w:rsidR="00FB1844" w:rsidRPr="00BE5020">
        <w:rPr>
          <w:rFonts w:ascii="Times New Roman" w:hAnsi="Times New Roman" w:cs="Times New Roman"/>
          <w:sz w:val="24"/>
          <w:szCs w:val="24"/>
        </w:rPr>
        <w:t xml:space="preserve">be in good form with the Arts and Sciences Senate, </w:t>
      </w:r>
      <w:r w:rsidR="00876407" w:rsidRPr="00BE5020">
        <w:rPr>
          <w:rFonts w:ascii="Times New Roman" w:hAnsi="Times New Roman" w:cs="Times New Roman"/>
          <w:sz w:val="24"/>
          <w:szCs w:val="24"/>
        </w:rPr>
        <w:t xml:space="preserve">I would suggest that </w:t>
      </w:r>
      <w:r w:rsidR="00886623" w:rsidRPr="00BE5020">
        <w:rPr>
          <w:rFonts w:ascii="Times New Roman" w:hAnsi="Times New Roman" w:cs="Times New Roman"/>
          <w:sz w:val="24"/>
          <w:szCs w:val="24"/>
        </w:rPr>
        <w:t>we send a copy of this to the steering committee and the Chair asking them to share it</w:t>
      </w:r>
      <w:r w:rsidR="002D41B8" w:rsidRPr="00BE5020">
        <w:rPr>
          <w:rFonts w:ascii="Times New Roman" w:hAnsi="Times New Roman" w:cs="Times New Roman"/>
          <w:sz w:val="24"/>
          <w:szCs w:val="24"/>
        </w:rPr>
        <w:t xml:space="preserve"> with the Senate. </w:t>
      </w:r>
    </w:p>
    <w:p w14:paraId="6E26D0D6" w14:textId="65F6E971" w:rsidR="00776249" w:rsidRDefault="00876407" w:rsidP="00AC03E5">
      <w:pPr>
        <w:pStyle w:val="ListParagraph"/>
        <w:numPr>
          <w:ilvl w:val="1"/>
          <w:numId w:val="11"/>
        </w:numPr>
        <w:rPr>
          <w:rFonts w:ascii="Times New Roman" w:hAnsi="Times New Roman" w:cs="Times New Roman"/>
          <w:sz w:val="24"/>
          <w:szCs w:val="24"/>
        </w:rPr>
      </w:pPr>
      <w:r w:rsidRPr="00BE5020">
        <w:rPr>
          <w:rFonts w:ascii="Times New Roman" w:hAnsi="Times New Roman" w:cs="Times New Roman"/>
          <w:sz w:val="24"/>
          <w:szCs w:val="24"/>
        </w:rPr>
        <w:t>Nagar: I serve on the Senate</w:t>
      </w:r>
      <w:r w:rsidR="009F39D1" w:rsidRPr="00BE5020">
        <w:rPr>
          <w:rFonts w:ascii="Times New Roman" w:hAnsi="Times New Roman" w:cs="Times New Roman"/>
          <w:sz w:val="24"/>
          <w:szCs w:val="24"/>
        </w:rPr>
        <w:t xml:space="preserve"> steering committee so we can do that. </w:t>
      </w:r>
      <w:r w:rsidR="009452BD" w:rsidRPr="00BE5020">
        <w:rPr>
          <w:rFonts w:ascii="Times New Roman" w:hAnsi="Times New Roman" w:cs="Times New Roman"/>
          <w:sz w:val="24"/>
          <w:szCs w:val="24"/>
        </w:rPr>
        <w:t xml:space="preserve">We </w:t>
      </w:r>
      <w:r w:rsidR="009F39D1" w:rsidRPr="00BE5020">
        <w:rPr>
          <w:rFonts w:ascii="Times New Roman" w:hAnsi="Times New Roman" w:cs="Times New Roman"/>
          <w:sz w:val="24"/>
          <w:szCs w:val="24"/>
        </w:rPr>
        <w:t xml:space="preserve">can now </w:t>
      </w:r>
      <w:r w:rsidR="009452BD" w:rsidRPr="00BE5020">
        <w:rPr>
          <w:rFonts w:ascii="Times New Roman" w:hAnsi="Times New Roman" w:cs="Times New Roman"/>
          <w:sz w:val="24"/>
          <w:szCs w:val="24"/>
        </w:rPr>
        <w:t xml:space="preserve">vote on this </w:t>
      </w:r>
      <w:r w:rsidR="009F39D1" w:rsidRPr="00BE5020">
        <w:rPr>
          <w:rFonts w:ascii="Times New Roman" w:hAnsi="Times New Roman" w:cs="Times New Roman"/>
          <w:sz w:val="24"/>
          <w:szCs w:val="24"/>
        </w:rPr>
        <w:t>item with</w:t>
      </w:r>
      <w:r w:rsidR="009452BD" w:rsidRPr="00BE5020">
        <w:rPr>
          <w:rFonts w:ascii="Times New Roman" w:hAnsi="Times New Roman" w:cs="Times New Roman"/>
          <w:sz w:val="24"/>
          <w:szCs w:val="24"/>
        </w:rPr>
        <w:t xml:space="preserve"> the understanding that we will make the </w:t>
      </w:r>
      <w:r w:rsidR="00C66394">
        <w:rPr>
          <w:rFonts w:ascii="Times New Roman" w:hAnsi="Times New Roman" w:cs="Times New Roman"/>
          <w:sz w:val="24"/>
          <w:szCs w:val="24"/>
        </w:rPr>
        <w:t xml:space="preserve">following </w:t>
      </w:r>
      <w:r w:rsidR="009452BD" w:rsidRPr="00BE5020">
        <w:rPr>
          <w:rFonts w:ascii="Times New Roman" w:hAnsi="Times New Roman" w:cs="Times New Roman"/>
          <w:sz w:val="24"/>
          <w:szCs w:val="24"/>
        </w:rPr>
        <w:t>recommended changes</w:t>
      </w:r>
      <w:r w:rsidR="005246D1">
        <w:rPr>
          <w:rFonts w:ascii="Times New Roman" w:hAnsi="Times New Roman" w:cs="Times New Roman"/>
          <w:sz w:val="24"/>
          <w:szCs w:val="24"/>
        </w:rPr>
        <w:t xml:space="preserve"> to the languag</w:t>
      </w:r>
      <w:r w:rsidR="00746208">
        <w:rPr>
          <w:rFonts w:ascii="Times New Roman" w:hAnsi="Times New Roman" w:cs="Times New Roman"/>
          <w:sz w:val="24"/>
          <w:szCs w:val="24"/>
        </w:rPr>
        <w:t>e</w:t>
      </w:r>
      <w:r w:rsidR="00C66394">
        <w:rPr>
          <w:rFonts w:ascii="Times New Roman" w:hAnsi="Times New Roman" w:cs="Times New Roman"/>
          <w:sz w:val="24"/>
          <w:szCs w:val="24"/>
        </w:rPr>
        <w:t>:</w:t>
      </w:r>
    </w:p>
    <w:p w14:paraId="14C88501" w14:textId="3D345E60" w:rsidR="00C66394" w:rsidRDefault="0094403C" w:rsidP="00C66394">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Each Subcommittee will have at least one faculty member whose primary appointment is in a college other than the College of Arts and Sciences.</w:t>
      </w:r>
    </w:p>
    <w:p w14:paraId="56792F2C" w14:textId="767DA594" w:rsidR="0094403C" w:rsidRDefault="0094403C" w:rsidP="00C66394">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Up to 25% of the Subcommittee may be made up of faculty members whose primary appointments are in a college other than the College of Arts and Sciences.</w:t>
      </w:r>
    </w:p>
    <w:p w14:paraId="133F02F3" w14:textId="773E270B" w:rsidR="0094403C" w:rsidRPr="00BE5020" w:rsidRDefault="0094403C" w:rsidP="00C66394">
      <w:pPr>
        <w:pStyle w:val="ListParagraph"/>
        <w:numPr>
          <w:ilvl w:val="2"/>
          <w:numId w:val="11"/>
        </w:numPr>
        <w:rPr>
          <w:rFonts w:ascii="Times New Roman" w:hAnsi="Times New Roman" w:cs="Times New Roman"/>
          <w:sz w:val="24"/>
          <w:szCs w:val="24"/>
        </w:rPr>
      </w:pPr>
      <w:r>
        <w:rPr>
          <w:rFonts w:ascii="Times New Roman" w:hAnsi="Times New Roman" w:cs="Times New Roman"/>
          <w:sz w:val="24"/>
          <w:szCs w:val="24"/>
        </w:rPr>
        <w:t>Every effort will be made to be inclusive up to this 25% maximum</w:t>
      </w:r>
    </w:p>
    <w:p w14:paraId="737048D6" w14:textId="1F3773A7" w:rsidR="00FC58E2" w:rsidRPr="00BE5020" w:rsidRDefault="00876407" w:rsidP="00BE5020">
      <w:pPr>
        <w:pStyle w:val="ListParagraph"/>
        <w:numPr>
          <w:ilvl w:val="1"/>
          <w:numId w:val="7"/>
        </w:numPr>
        <w:rPr>
          <w:rFonts w:ascii="Times New Roman" w:hAnsi="Times New Roman" w:cs="Times New Roman"/>
          <w:sz w:val="24"/>
          <w:szCs w:val="24"/>
        </w:rPr>
      </w:pPr>
      <w:r w:rsidRPr="00BE5020">
        <w:rPr>
          <w:rFonts w:ascii="Times New Roman" w:hAnsi="Times New Roman" w:cs="Times New Roman"/>
          <w:sz w:val="24"/>
          <w:szCs w:val="24"/>
        </w:rPr>
        <w:t xml:space="preserve">Podalsky, Hedgecoth; unanimously approved. </w:t>
      </w:r>
    </w:p>
    <w:p w14:paraId="6E4ADF60" w14:textId="4F22E55E"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Update on RSI (I. Nagar)</w:t>
      </w:r>
    </w:p>
    <w:p w14:paraId="775E2CC8" w14:textId="6AAC585F" w:rsidR="00F26484" w:rsidRPr="00AC03E5" w:rsidRDefault="003D3711"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Nagar: This update is regarding </w:t>
      </w:r>
      <w:r w:rsidR="009F39D1" w:rsidRPr="00AC03E5">
        <w:rPr>
          <w:rFonts w:ascii="Times New Roman" w:hAnsi="Times New Roman" w:cs="Times New Roman"/>
          <w:sz w:val="24"/>
          <w:szCs w:val="24"/>
        </w:rPr>
        <w:t xml:space="preserve">how we approve </w:t>
      </w:r>
      <w:r w:rsidRPr="00AC03E5">
        <w:rPr>
          <w:rFonts w:ascii="Times New Roman" w:hAnsi="Times New Roman" w:cs="Times New Roman"/>
          <w:sz w:val="24"/>
          <w:szCs w:val="24"/>
        </w:rPr>
        <w:t xml:space="preserve">Distance Learning courses </w:t>
      </w:r>
      <w:r w:rsidR="009F39D1" w:rsidRPr="00AC03E5">
        <w:rPr>
          <w:rFonts w:ascii="Times New Roman" w:hAnsi="Times New Roman" w:cs="Times New Roman"/>
          <w:sz w:val="24"/>
          <w:szCs w:val="24"/>
        </w:rPr>
        <w:t>in terms of Regular and Substantive Interaction (RSI)</w:t>
      </w:r>
      <w:r w:rsidRPr="00AC03E5">
        <w:rPr>
          <w:rFonts w:ascii="Times New Roman" w:hAnsi="Times New Roman" w:cs="Times New Roman"/>
          <w:sz w:val="24"/>
          <w:szCs w:val="24"/>
        </w:rPr>
        <w:t xml:space="preserve">. There has been some back and forth between the Office of Distance Education (ODE) and </w:t>
      </w:r>
      <w:r w:rsidR="0033499D" w:rsidRPr="00AC03E5">
        <w:rPr>
          <w:rFonts w:ascii="Times New Roman" w:hAnsi="Times New Roman" w:cs="Times New Roman"/>
          <w:sz w:val="24"/>
          <w:szCs w:val="24"/>
        </w:rPr>
        <w:t xml:space="preserve">our </w:t>
      </w:r>
      <w:r w:rsidR="008047CA">
        <w:rPr>
          <w:rFonts w:ascii="Times New Roman" w:hAnsi="Times New Roman" w:cs="Times New Roman"/>
          <w:sz w:val="24"/>
          <w:szCs w:val="24"/>
        </w:rPr>
        <w:t>s</w:t>
      </w:r>
      <w:r w:rsidR="0033499D" w:rsidRPr="00AC03E5">
        <w:rPr>
          <w:rFonts w:ascii="Times New Roman" w:hAnsi="Times New Roman" w:cs="Times New Roman"/>
          <w:sz w:val="24"/>
          <w:szCs w:val="24"/>
        </w:rPr>
        <w:t>ubcommittees about what counts as a reasonable level of interaction between instructors and students</w:t>
      </w:r>
      <w:r w:rsidR="00D41B0F" w:rsidRPr="00AC03E5">
        <w:rPr>
          <w:rFonts w:ascii="Times New Roman" w:hAnsi="Times New Roman" w:cs="Times New Roman"/>
          <w:sz w:val="24"/>
          <w:szCs w:val="24"/>
        </w:rPr>
        <w:t xml:space="preserve">. We want </w:t>
      </w:r>
      <w:r w:rsidR="00321DD9" w:rsidRPr="00AC03E5">
        <w:rPr>
          <w:rFonts w:ascii="Times New Roman" w:hAnsi="Times New Roman" w:cs="Times New Roman"/>
          <w:sz w:val="24"/>
          <w:szCs w:val="24"/>
        </w:rPr>
        <w:t>to clarify th</w:t>
      </w:r>
      <w:r w:rsidR="00D41B0F" w:rsidRPr="00AC03E5">
        <w:rPr>
          <w:rFonts w:ascii="Times New Roman" w:hAnsi="Times New Roman" w:cs="Times New Roman"/>
          <w:sz w:val="24"/>
          <w:szCs w:val="24"/>
        </w:rPr>
        <w:t xml:space="preserve">is so that our </w:t>
      </w:r>
      <w:r w:rsidR="00E40FFC">
        <w:rPr>
          <w:rFonts w:ascii="Times New Roman" w:hAnsi="Times New Roman" w:cs="Times New Roman"/>
          <w:sz w:val="24"/>
          <w:szCs w:val="24"/>
        </w:rPr>
        <w:t>s</w:t>
      </w:r>
      <w:r w:rsidR="00D41B0F" w:rsidRPr="00AC03E5">
        <w:rPr>
          <w:rFonts w:ascii="Times New Roman" w:hAnsi="Times New Roman" w:cs="Times New Roman"/>
          <w:sz w:val="24"/>
          <w:szCs w:val="24"/>
        </w:rPr>
        <w:t xml:space="preserve">ubcommittees and ODE </w:t>
      </w:r>
      <w:r w:rsidR="00E40FFC">
        <w:rPr>
          <w:rFonts w:ascii="Times New Roman" w:hAnsi="Times New Roman" w:cs="Times New Roman"/>
          <w:sz w:val="24"/>
          <w:szCs w:val="24"/>
        </w:rPr>
        <w:t>are reviewing by the same standards</w:t>
      </w:r>
      <w:r w:rsidR="00D41B0F" w:rsidRPr="00AC03E5">
        <w:rPr>
          <w:rFonts w:ascii="Times New Roman" w:hAnsi="Times New Roman" w:cs="Times New Roman"/>
          <w:sz w:val="24"/>
          <w:szCs w:val="24"/>
        </w:rPr>
        <w:t xml:space="preserve"> </w:t>
      </w:r>
      <w:r w:rsidR="00E40FFC">
        <w:rPr>
          <w:rFonts w:ascii="Times New Roman" w:hAnsi="Times New Roman" w:cs="Times New Roman"/>
          <w:sz w:val="24"/>
          <w:szCs w:val="24"/>
        </w:rPr>
        <w:t>in terms of what is considered sufficient</w:t>
      </w:r>
      <w:r w:rsidR="00EE73FB" w:rsidRPr="00AC03E5">
        <w:rPr>
          <w:rFonts w:ascii="Times New Roman" w:hAnsi="Times New Roman" w:cs="Times New Roman"/>
          <w:sz w:val="24"/>
          <w:szCs w:val="24"/>
        </w:rPr>
        <w:t xml:space="preserve"> substantive interaction</w:t>
      </w:r>
      <w:r w:rsidR="007D1C21" w:rsidRPr="00AC03E5">
        <w:rPr>
          <w:rFonts w:ascii="Times New Roman" w:hAnsi="Times New Roman" w:cs="Times New Roman"/>
          <w:sz w:val="24"/>
          <w:szCs w:val="24"/>
        </w:rPr>
        <w:t>.</w:t>
      </w:r>
      <w:r w:rsidR="00EE3017" w:rsidRPr="00AC03E5">
        <w:rPr>
          <w:rFonts w:ascii="Times New Roman" w:hAnsi="Times New Roman" w:cs="Times New Roman"/>
          <w:sz w:val="24"/>
          <w:szCs w:val="24"/>
        </w:rPr>
        <w:t xml:space="preserve"> </w:t>
      </w:r>
    </w:p>
    <w:p w14:paraId="34BE3224" w14:textId="54CAEE85" w:rsidR="003D3711" w:rsidRPr="00AC03E5" w:rsidRDefault="00F26484"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lastRenderedPageBreak/>
        <w:t xml:space="preserve">Committee member </w:t>
      </w:r>
      <w:r w:rsidR="00522D55" w:rsidRPr="00AC03E5">
        <w:rPr>
          <w:rFonts w:ascii="Times New Roman" w:hAnsi="Times New Roman" w:cs="Times New Roman"/>
          <w:sz w:val="24"/>
          <w:szCs w:val="24"/>
        </w:rPr>
        <w:t>question</w:t>
      </w:r>
      <w:r w:rsidR="009601E5" w:rsidRPr="00AC03E5">
        <w:rPr>
          <w:rFonts w:ascii="Times New Roman" w:hAnsi="Times New Roman" w:cs="Times New Roman"/>
          <w:sz w:val="24"/>
          <w:szCs w:val="24"/>
        </w:rPr>
        <w:t xml:space="preserve">: </w:t>
      </w:r>
      <w:r w:rsidR="0088251C">
        <w:rPr>
          <w:rFonts w:ascii="Times New Roman" w:hAnsi="Times New Roman" w:cs="Times New Roman"/>
          <w:sz w:val="24"/>
          <w:szCs w:val="24"/>
        </w:rPr>
        <w:t>In the document provided on RSI, t</w:t>
      </w:r>
      <w:r w:rsidR="009601E5" w:rsidRPr="00AC03E5">
        <w:rPr>
          <w:rFonts w:ascii="Times New Roman" w:hAnsi="Times New Roman" w:cs="Times New Roman"/>
          <w:sz w:val="24"/>
          <w:szCs w:val="24"/>
        </w:rPr>
        <w:t xml:space="preserve">he first bullet </w:t>
      </w:r>
      <w:r w:rsidR="00B3380F" w:rsidRPr="00B3380F">
        <w:rPr>
          <w:rFonts w:ascii="Times New Roman" w:hAnsi="Times New Roman" w:cs="Times New Roman"/>
          <w:sz w:val="24"/>
          <w:szCs w:val="24"/>
        </w:rPr>
        <w:t xml:space="preserve">mentions that pre-recorded lectures and videos contextualizing course content count as substantive interaction. </w:t>
      </w:r>
      <w:r w:rsidR="00E701D0" w:rsidRPr="00AC03E5">
        <w:rPr>
          <w:rFonts w:ascii="Times New Roman" w:hAnsi="Times New Roman" w:cs="Times New Roman"/>
          <w:sz w:val="24"/>
          <w:szCs w:val="24"/>
        </w:rPr>
        <w:t xml:space="preserve">Does </w:t>
      </w:r>
      <w:r w:rsidR="00B3380F">
        <w:rPr>
          <w:rFonts w:ascii="Times New Roman" w:hAnsi="Times New Roman" w:cs="Times New Roman"/>
          <w:sz w:val="24"/>
          <w:szCs w:val="24"/>
        </w:rPr>
        <w:t>this</w:t>
      </w:r>
      <w:r w:rsidR="00631756" w:rsidRPr="00AC03E5">
        <w:rPr>
          <w:rFonts w:ascii="Times New Roman" w:hAnsi="Times New Roman" w:cs="Times New Roman"/>
          <w:sz w:val="24"/>
          <w:szCs w:val="24"/>
        </w:rPr>
        <w:t xml:space="preserve"> mean that an instructor who has taught </w:t>
      </w:r>
      <w:r w:rsidR="0088251C">
        <w:rPr>
          <w:rFonts w:ascii="Times New Roman" w:hAnsi="Times New Roman" w:cs="Times New Roman"/>
          <w:sz w:val="24"/>
          <w:szCs w:val="24"/>
        </w:rPr>
        <w:t>a</w:t>
      </w:r>
      <w:r w:rsidR="00631756" w:rsidRPr="00AC03E5">
        <w:rPr>
          <w:rFonts w:ascii="Times New Roman" w:hAnsi="Times New Roman" w:cs="Times New Roman"/>
          <w:sz w:val="24"/>
          <w:szCs w:val="24"/>
        </w:rPr>
        <w:t xml:space="preserve"> class before, even one time, </w:t>
      </w:r>
      <w:r w:rsidR="00B3380F">
        <w:rPr>
          <w:rFonts w:ascii="Times New Roman" w:hAnsi="Times New Roman" w:cs="Times New Roman"/>
          <w:sz w:val="24"/>
          <w:szCs w:val="24"/>
        </w:rPr>
        <w:t>could</w:t>
      </w:r>
      <w:r w:rsidR="00631756" w:rsidRPr="00AC03E5">
        <w:rPr>
          <w:rFonts w:ascii="Times New Roman" w:hAnsi="Times New Roman" w:cs="Times New Roman"/>
          <w:sz w:val="24"/>
          <w:szCs w:val="24"/>
        </w:rPr>
        <w:t xml:space="preserve"> </w:t>
      </w:r>
      <w:r w:rsidR="00B3380F">
        <w:rPr>
          <w:rFonts w:ascii="Times New Roman" w:hAnsi="Times New Roman" w:cs="Times New Roman"/>
          <w:sz w:val="24"/>
          <w:szCs w:val="24"/>
        </w:rPr>
        <w:t>simply</w:t>
      </w:r>
      <w:r w:rsidR="00631756" w:rsidRPr="00AC03E5">
        <w:rPr>
          <w:rFonts w:ascii="Times New Roman" w:hAnsi="Times New Roman" w:cs="Times New Roman"/>
          <w:sz w:val="24"/>
          <w:szCs w:val="24"/>
        </w:rPr>
        <w:t xml:space="preserve"> post </w:t>
      </w:r>
      <w:r w:rsidR="0088251C">
        <w:rPr>
          <w:rFonts w:ascii="Times New Roman" w:hAnsi="Times New Roman" w:cs="Times New Roman"/>
          <w:sz w:val="24"/>
          <w:szCs w:val="24"/>
        </w:rPr>
        <w:t>the same</w:t>
      </w:r>
      <w:r w:rsidR="00631756" w:rsidRPr="00AC03E5">
        <w:rPr>
          <w:rFonts w:ascii="Times New Roman" w:hAnsi="Times New Roman" w:cs="Times New Roman"/>
          <w:sz w:val="24"/>
          <w:szCs w:val="24"/>
        </w:rPr>
        <w:t xml:space="preserve"> videos and leave the class alone for the rest of the semester</w:t>
      </w:r>
      <w:r w:rsidR="00522D55" w:rsidRPr="00AC03E5">
        <w:rPr>
          <w:rFonts w:ascii="Times New Roman" w:hAnsi="Times New Roman" w:cs="Times New Roman"/>
          <w:sz w:val="24"/>
          <w:szCs w:val="24"/>
        </w:rPr>
        <w:t>?</w:t>
      </w:r>
    </w:p>
    <w:p w14:paraId="32C6F376" w14:textId="6ECDA38C" w:rsidR="00B325EF" w:rsidRPr="00253EFC" w:rsidRDefault="00B325EF" w:rsidP="00AC03E5">
      <w:pPr>
        <w:pStyle w:val="ListParagraph"/>
        <w:numPr>
          <w:ilvl w:val="2"/>
          <w:numId w:val="10"/>
        </w:numPr>
        <w:rPr>
          <w:rFonts w:ascii="Times New Roman" w:hAnsi="Times New Roman" w:cs="Times New Roman"/>
          <w:sz w:val="24"/>
          <w:szCs w:val="24"/>
        </w:rPr>
      </w:pPr>
      <w:r w:rsidRPr="00253EFC">
        <w:rPr>
          <w:rFonts w:ascii="Times New Roman" w:hAnsi="Times New Roman" w:cs="Times New Roman"/>
          <w:sz w:val="24"/>
          <w:szCs w:val="24"/>
        </w:rPr>
        <w:t>Nagar:</w:t>
      </w:r>
      <w:r w:rsidR="00873339" w:rsidRPr="00253EFC">
        <w:rPr>
          <w:rFonts w:ascii="Times New Roman" w:hAnsi="Times New Roman" w:cs="Times New Roman"/>
          <w:sz w:val="24"/>
          <w:szCs w:val="24"/>
        </w:rPr>
        <w:t xml:space="preserve"> </w:t>
      </w:r>
      <w:r w:rsidR="00F44A69" w:rsidRPr="00253EFC">
        <w:rPr>
          <w:rFonts w:ascii="Times New Roman" w:hAnsi="Times New Roman" w:cs="Times New Roman"/>
          <w:sz w:val="24"/>
          <w:szCs w:val="24"/>
        </w:rPr>
        <w:t>Videos and lectures are one way for instructors to interact with students, but relying solely on them without additional engagement, such as providing feedback on assignments or holding office hours, does not fulfill the RSI requirements. The course needs to include more than just videos and lectures to meet the standards.</w:t>
      </w:r>
      <w:r w:rsidR="00873339" w:rsidRPr="00253EFC">
        <w:rPr>
          <w:rFonts w:ascii="Times New Roman" w:hAnsi="Times New Roman" w:cs="Times New Roman"/>
          <w:sz w:val="24"/>
          <w:szCs w:val="24"/>
        </w:rPr>
        <w:t xml:space="preserve"> </w:t>
      </w:r>
    </w:p>
    <w:p w14:paraId="45D38523" w14:textId="65C24CAF" w:rsidR="00F10103" w:rsidRPr="00AC03E5" w:rsidRDefault="00522D55"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Committee member question:</w:t>
      </w:r>
      <w:r w:rsidR="00847092" w:rsidRPr="00AC03E5">
        <w:rPr>
          <w:rFonts w:ascii="Times New Roman" w:hAnsi="Times New Roman" w:cs="Times New Roman"/>
          <w:sz w:val="24"/>
          <w:szCs w:val="24"/>
        </w:rPr>
        <w:t xml:space="preserve"> What if an instructor is teaching a large class, they recorded </w:t>
      </w:r>
      <w:r w:rsidR="00844277" w:rsidRPr="00AC03E5">
        <w:rPr>
          <w:rFonts w:ascii="Times New Roman" w:hAnsi="Times New Roman" w:cs="Times New Roman"/>
          <w:sz w:val="24"/>
          <w:szCs w:val="24"/>
        </w:rPr>
        <w:t>their</w:t>
      </w:r>
      <w:r w:rsidR="00847092" w:rsidRPr="00AC03E5">
        <w:rPr>
          <w:rFonts w:ascii="Times New Roman" w:hAnsi="Times New Roman" w:cs="Times New Roman"/>
          <w:sz w:val="24"/>
          <w:szCs w:val="24"/>
        </w:rPr>
        <w:t xml:space="preserve"> lectures during the pandemic</w:t>
      </w:r>
      <w:r w:rsidR="00844277" w:rsidRPr="00AC03E5">
        <w:rPr>
          <w:rFonts w:ascii="Times New Roman" w:hAnsi="Times New Roman" w:cs="Times New Roman"/>
          <w:sz w:val="24"/>
          <w:szCs w:val="24"/>
        </w:rPr>
        <w:t xml:space="preserve">, </w:t>
      </w:r>
      <w:r w:rsidR="008D130A" w:rsidRPr="00AC03E5">
        <w:rPr>
          <w:rFonts w:ascii="Times New Roman" w:hAnsi="Times New Roman" w:cs="Times New Roman"/>
          <w:sz w:val="24"/>
          <w:szCs w:val="24"/>
        </w:rPr>
        <w:t>and the TA is</w:t>
      </w:r>
      <w:r w:rsidR="00FC3CEC">
        <w:rPr>
          <w:rFonts w:ascii="Times New Roman" w:hAnsi="Times New Roman" w:cs="Times New Roman"/>
          <w:sz w:val="24"/>
          <w:szCs w:val="24"/>
        </w:rPr>
        <w:t xml:space="preserve"> taking</w:t>
      </w:r>
      <w:r w:rsidR="008D130A" w:rsidRPr="00AC03E5">
        <w:rPr>
          <w:rFonts w:ascii="Times New Roman" w:hAnsi="Times New Roman" w:cs="Times New Roman"/>
          <w:sz w:val="24"/>
          <w:szCs w:val="24"/>
        </w:rPr>
        <w:t xml:space="preserve"> care of the office hours, emails, and grading. Does that count as regular substantive interaction? </w:t>
      </w:r>
    </w:p>
    <w:p w14:paraId="27EA43ED" w14:textId="1E8EE967" w:rsidR="005C7A39" w:rsidRPr="00AC03E5" w:rsidRDefault="005C7A39" w:rsidP="00AC03E5">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Vankeerbergen:</w:t>
      </w:r>
      <w:r w:rsidR="00552B22" w:rsidRPr="00AC03E5">
        <w:rPr>
          <w:rFonts w:ascii="Times New Roman" w:hAnsi="Times New Roman" w:cs="Times New Roman"/>
          <w:sz w:val="24"/>
          <w:szCs w:val="24"/>
        </w:rPr>
        <w:t xml:space="preserve"> The issue we need to discuss is </w:t>
      </w:r>
      <w:r w:rsidR="00696D21" w:rsidRPr="00AC03E5">
        <w:rPr>
          <w:rFonts w:ascii="Times New Roman" w:hAnsi="Times New Roman" w:cs="Times New Roman"/>
          <w:sz w:val="24"/>
          <w:szCs w:val="24"/>
        </w:rPr>
        <w:t xml:space="preserve">how we </w:t>
      </w:r>
      <w:r w:rsidR="00EF077C">
        <w:rPr>
          <w:rFonts w:ascii="Times New Roman" w:hAnsi="Times New Roman" w:cs="Times New Roman"/>
          <w:sz w:val="24"/>
          <w:szCs w:val="24"/>
        </w:rPr>
        <w:t>should</w:t>
      </w:r>
      <w:r w:rsidR="00696D21" w:rsidRPr="00AC03E5">
        <w:rPr>
          <w:rFonts w:ascii="Times New Roman" w:hAnsi="Times New Roman" w:cs="Times New Roman"/>
          <w:sz w:val="24"/>
          <w:szCs w:val="24"/>
        </w:rPr>
        <w:t xml:space="preserve"> implement </w:t>
      </w:r>
      <w:r w:rsidR="00EF077C">
        <w:rPr>
          <w:rFonts w:ascii="Times New Roman" w:hAnsi="Times New Roman" w:cs="Times New Roman"/>
          <w:sz w:val="24"/>
          <w:szCs w:val="24"/>
        </w:rPr>
        <w:t>the</w:t>
      </w:r>
      <w:r w:rsidR="00696D21" w:rsidRPr="00AC03E5">
        <w:rPr>
          <w:rFonts w:ascii="Times New Roman" w:hAnsi="Times New Roman" w:cs="Times New Roman"/>
          <w:sz w:val="24"/>
          <w:szCs w:val="24"/>
        </w:rPr>
        <w:t xml:space="preserve"> switch </w:t>
      </w:r>
      <w:r w:rsidR="00EF077C">
        <w:rPr>
          <w:rFonts w:ascii="Times New Roman" w:hAnsi="Times New Roman" w:cs="Times New Roman"/>
          <w:sz w:val="24"/>
          <w:szCs w:val="24"/>
        </w:rPr>
        <w:t xml:space="preserve">to </w:t>
      </w:r>
      <w:r w:rsidR="00696D21" w:rsidRPr="00AC03E5">
        <w:rPr>
          <w:rFonts w:ascii="Times New Roman" w:hAnsi="Times New Roman" w:cs="Times New Roman"/>
          <w:sz w:val="24"/>
          <w:szCs w:val="24"/>
        </w:rPr>
        <w:t xml:space="preserve">RSI </w:t>
      </w:r>
      <w:r w:rsidR="00505CDB" w:rsidRPr="00AC03E5">
        <w:rPr>
          <w:rFonts w:ascii="Times New Roman" w:hAnsi="Times New Roman" w:cs="Times New Roman"/>
          <w:sz w:val="24"/>
          <w:szCs w:val="24"/>
        </w:rPr>
        <w:t xml:space="preserve">from direct instruction. </w:t>
      </w:r>
      <w:r w:rsidR="009C5144" w:rsidRPr="00AC03E5">
        <w:rPr>
          <w:rFonts w:ascii="Times New Roman" w:hAnsi="Times New Roman" w:cs="Times New Roman"/>
          <w:sz w:val="24"/>
          <w:szCs w:val="24"/>
        </w:rPr>
        <w:t xml:space="preserve">The divisional </w:t>
      </w:r>
      <w:r w:rsidR="00EF077C">
        <w:rPr>
          <w:rFonts w:ascii="Times New Roman" w:hAnsi="Times New Roman" w:cs="Times New Roman"/>
          <w:sz w:val="24"/>
          <w:szCs w:val="24"/>
        </w:rPr>
        <w:t>s</w:t>
      </w:r>
      <w:r w:rsidR="009C5144" w:rsidRPr="00AC03E5">
        <w:rPr>
          <w:rFonts w:ascii="Times New Roman" w:hAnsi="Times New Roman" w:cs="Times New Roman"/>
          <w:sz w:val="24"/>
          <w:szCs w:val="24"/>
        </w:rPr>
        <w:t xml:space="preserve">ubcommittees are being asked to </w:t>
      </w:r>
      <w:r w:rsidR="00EF077C" w:rsidRPr="00AC03E5">
        <w:rPr>
          <w:rFonts w:ascii="Times New Roman" w:hAnsi="Times New Roman" w:cs="Times New Roman"/>
          <w:sz w:val="24"/>
          <w:szCs w:val="24"/>
        </w:rPr>
        <w:t>execute</w:t>
      </w:r>
      <w:r w:rsidR="009C5144" w:rsidRPr="00AC03E5">
        <w:rPr>
          <w:rFonts w:ascii="Times New Roman" w:hAnsi="Times New Roman" w:cs="Times New Roman"/>
          <w:sz w:val="24"/>
          <w:szCs w:val="24"/>
        </w:rPr>
        <w:t xml:space="preserve"> this, and different </w:t>
      </w:r>
      <w:r w:rsidR="00EF077C">
        <w:rPr>
          <w:rFonts w:ascii="Times New Roman" w:hAnsi="Times New Roman" w:cs="Times New Roman"/>
          <w:sz w:val="24"/>
          <w:szCs w:val="24"/>
        </w:rPr>
        <w:t>s</w:t>
      </w:r>
      <w:r w:rsidR="009C5144" w:rsidRPr="00AC03E5">
        <w:rPr>
          <w:rFonts w:ascii="Times New Roman" w:hAnsi="Times New Roman" w:cs="Times New Roman"/>
          <w:sz w:val="24"/>
          <w:szCs w:val="24"/>
        </w:rPr>
        <w:t xml:space="preserve">ubcommittee are taking slightly different </w:t>
      </w:r>
      <w:r w:rsidR="000E4FC6">
        <w:rPr>
          <w:rFonts w:ascii="Times New Roman" w:hAnsi="Times New Roman" w:cs="Times New Roman"/>
          <w:sz w:val="24"/>
          <w:szCs w:val="24"/>
        </w:rPr>
        <w:t>stances</w:t>
      </w:r>
      <w:r w:rsidR="009C5144" w:rsidRPr="00AC03E5">
        <w:rPr>
          <w:rFonts w:ascii="Times New Roman" w:hAnsi="Times New Roman" w:cs="Times New Roman"/>
          <w:sz w:val="24"/>
          <w:szCs w:val="24"/>
        </w:rPr>
        <w:t xml:space="preserve"> on the definition. Some want to see more RSI than others</w:t>
      </w:r>
      <w:r w:rsidR="00937BCA" w:rsidRPr="00AC03E5">
        <w:rPr>
          <w:rFonts w:ascii="Times New Roman" w:hAnsi="Times New Roman" w:cs="Times New Roman"/>
          <w:sz w:val="24"/>
          <w:szCs w:val="24"/>
        </w:rPr>
        <w:t>, and</w:t>
      </w:r>
      <w:r w:rsidR="000E4FC6">
        <w:rPr>
          <w:rFonts w:ascii="Times New Roman" w:hAnsi="Times New Roman" w:cs="Times New Roman"/>
          <w:sz w:val="24"/>
          <w:szCs w:val="24"/>
        </w:rPr>
        <w:t xml:space="preserve"> Bob Mick,</w:t>
      </w:r>
      <w:r w:rsidR="00937BCA" w:rsidRPr="00AC03E5">
        <w:rPr>
          <w:rFonts w:ascii="Times New Roman" w:hAnsi="Times New Roman" w:cs="Times New Roman"/>
          <w:sz w:val="24"/>
          <w:szCs w:val="24"/>
        </w:rPr>
        <w:t xml:space="preserve"> the DL reviewer from ODE</w:t>
      </w:r>
      <w:r w:rsidR="000E4FC6">
        <w:rPr>
          <w:rFonts w:ascii="Times New Roman" w:hAnsi="Times New Roman" w:cs="Times New Roman"/>
          <w:sz w:val="24"/>
          <w:szCs w:val="24"/>
        </w:rPr>
        <w:t>,</w:t>
      </w:r>
      <w:r w:rsidR="00937BCA" w:rsidRPr="00AC03E5">
        <w:rPr>
          <w:rFonts w:ascii="Times New Roman" w:hAnsi="Times New Roman" w:cs="Times New Roman"/>
          <w:sz w:val="24"/>
          <w:szCs w:val="24"/>
        </w:rPr>
        <w:t xml:space="preserve"> is </w:t>
      </w:r>
      <w:r w:rsidR="000E4FC6">
        <w:rPr>
          <w:rFonts w:ascii="Times New Roman" w:hAnsi="Times New Roman" w:cs="Times New Roman"/>
          <w:sz w:val="24"/>
          <w:szCs w:val="24"/>
        </w:rPr>
        <w:t>unsure</w:t>
      </w:r>
      <w:r w:rsidR="00937BCA" w:rsidRPr="00AC03E5">
        <w:rPr>
          <w:rFonts w:ascii="Times New Roman" w:hAnsi="Times New Roman" w:cs="Times New Roman"/>
          <w:sz w:val="24"/>
          <w:szCs w:val="24"/>
        </w:rPr>
        <w:t xml:space="preserve"> </w:t>
      </w:r>
      <w:r w:rsidR="000E4FC6">
        <w:rPr>
          <w:rFonts w:ascii="Times New Roman" w:hAnsi="Times New Roman" w:cs="Times New Roman"/>
          <w:sz w:val="24"/>
          <w:szCs w:val="24"/>
        </w:rPr>
        <w:t>of</w:t>
      </w:r>
      <w:r w:rsidR="00937BCA" w:rsidRPr="00AC03E5">
        <w:rPr>
          <w:rFonts w:ascii="Times New Roman" w:hAnsi="Times New Roman" w:cs="Times New Roman"/>
          <w:sz w:val="24"/>
          <w:szCs w:val="24"/>
        </w:rPr>
        <w:t xml:space="preserve"> how to give good feedback to units who come to him and want to prepare their course for </w:t>
      </w:r>
      <w:r w:rsidR="000E4FC6">
        <w:rPr>
          <w:rFonts w:ascii="Times New Roman" w:hAnsi="Times New Roman" w:cs="Times New Roman"/>
          <w:sz w:val="24"/>
          <w:szCs w:val="24"/>
        </w:rPr>
        <w:t>s</w:t>
      </w:r>
      <w:r w:rsidR="00937BCA" w:rsidRPr="00AC03E5">
        <w:rPr>
          <w:rFonts w:ascii="Times New Roman" w:hAnsi="Times New Roman" w:cs="Times New Roman"/>
          <w:sz w:val="24"/>
          <w:szCs w:val="24"/>
        </w:rPr>
        <w:t xml:space="preserve">ubcommittee review. This committee </w:t>
      </w:r>
      <w:r w:rsidR="000E4FC6">
        <w:rPr>
          <w:rFonts w:ascii="Times New Roman" w:hAnsi="Times New Roman" w:cs="Times New Roman"/>
          <w:sz w:val="24"/>
          <w:szCs w:val="24"/>
        </w:rPr>
        <w:t xml:space="preserve">does </w:t>
      </w:r>
      <w:r w:rsidR="00937BCA" w:rsidRPr="00AC03E5">
        <w:rPr>
          <w:rFonts w:ascii="Times New Roman" w:hAnsi="Times New Roman" w:cs="Times New Roman"/>
          <w:sz w:val="24"/>
          <w:szCs w:val="24"/>
        </w:rPr>
        <w:t>need</w:t>
      </w:r>
      <w:r w:rsidR="000E4FC6">
        <w:rPr>
          <w:rFonts w:ascii="Times New Roman" w:hAnsi="Times New Roman" w:cs="Times New Roman"/>
          <w:sz w:val="24"/>
          <w:szCs w:val="24"/>
        </w:rPr>
        <w:t xml:space="preserve"> </w:t>
      </w:r>
      <w:r w:rsidR="00937BCA" w:rsidRPr="00AC03E5">
        <w:rPr>
          <w:rFonts w:ascii="Times New Roman" w:hAnsi="Times New Roman" w:cs="Times New Roman"/>
          <w:sz w:val="24"/>
          <w:szCs w:val="24"/>
        </w:rPr>
        <w:t xml:space="preserve">direction from ODE, but they also need your help understanding how faculty view this. </w:t>
      </w:r>
    </w:p>
    <w:p w14:paraId="79C14362" w14:textId="042505A4" w:rsidR="008D0B62" w:rsidRPr="00253EFC" w:rsidRDefault="008D0B62" w:rsidP="00772A93">
      <w:pPr>
        <w:pStyle w:val="ListParagraph"/>
        <w:numPr>
          <w:ilvl w:val="1"/>
          <w:numId w:val="10"/>
        </w:numPr>
        <w:rPr>
          <w:rFonts w:ascii="Times New Roman" w:hAnsi="Times New Roman" w:cs="Times New Roman"/>
          <w:sz w:val="24"/>
          <w:szCs w:val="24"/>
        </w:rPr>
      </w:pPr>
      <w:r w:rsidRPr="00253EFC">
        <w:rPr>
          <w:rFonts w:ascii="Times New Roman" w:hAnsi="Times New Roman" w:cs="Times New Roman"/>
          <w:sz w:val="24"/>
          <w:szCs w:val="24"/>
        </w:rPr>
        <w:t xml:space="preserve">Committee member comment: </w:t>
      </w:r>
      <w:r w:rsidR="004C355D" w:rsidRPr="00253EFC">
        <w:rPr>
          <w:rFonts w:ascii="Times New Roman" w:hAnsi="Times New Roman" w:cs="Times New Roman"/>
          <w:sz w:val="24"/>
          <w:szCs w:val="24"/>
        </w:rPr>
        <w:t>The evaluation of online courses is evolving from being based solely on the number of lecture or video hours to considering a broader range of activities under RSI.</w:t>
      </w:r>
    </w:p>
    <w:p w14:paraId="2423EBD6" w14:textId="0EB647A0" w:rsidR="001E51C6" w:rsidRPr="00253EFC" w:rsidRDefault="00F33D54" w:rsidP="00AC03E5">
      <w:pPr>
        <w:pStyle w:val="ListParagraph"/>
        <w:numPr>
          <w:ilvl w:val="2"/>
          <w:numId w:val="10"/>
        </w:numPr>
        <w:rPr>
          <w:rFonts w:ascii="Times New Roman" w:hAnsi="Times New Roman" w:cs="Times New Roman"/>
          <w:sz w:val="24"/>
          <w:szCs w:val="24"/>
        </w:rPr>
      </w:pPr>
      <w:r w:rsidRPr="00253EFC">
        <w:rPr>
          <w:rFonts w:ascii="Times New Roman" w:hAnsi="Times New Roman" w:cs="Times New Roman"/>
          <w:sz w:val="24"/>
          <w:szCs w:val="24"/>
        </w:rPr>
        <w:t xml:space="preserve">Committee member comment: </w:t>
      </w:r>
      <w:r w:rsidR="0018362B" w:rsidRPr="00253EFC">
        <w:rPr>
          <w:rFonts w:ascii="Times New Roman" w:hAnsi="Times New Roman" w:cs="Times New Roman"/>
          <w:sz w:val="24"/>
          <w:szCs w:val="24"/>
        </w:rPr>
        <w:t xml:space="preserve">The new guidelines could still allow minimal interaction, such as simply providing three hours of lectures per week. </w:t>
      </w:r>
      <w:r w:rsidR="004D3A31" w:rsidRPr="00253EFC">
        <w:rPr>
          <w:rFonts w:ascii="Times New Roman" w:hAnsi="Times New Roman" w:cs="Times New Roman"/>
          <w:sz w:val="24"/>
          <w:szCs w:val="24"/>
        </w:rPr>
        <w:t xml:space="preserve"> </w:t>
      </w:r>
    </w:p>
    <w:p w14:paraId="33FB647D" w14:textId="24FC1344" w:rsidR="00FF034B" w:rsidRPr="00253EFC" w:rsidRDefault="004507E3" w:rsidP="00AC03E5">
      <w:pPr>
        <w:pStyle w:val="ListParagraph"/>
        <w:numPr>
          <w:ilvl w:val="2"/>
          <w:numId w:val="10"/>
        </w:numPr>
        <w:rPr>
          <w:rFonts w:ascii="Times New Roman" w:hAnsi="Times New Roman" w:cs="Times New Roman"/>
          <w:sz w:val="24"/>
          <w:szCs w:val="24"/>
        </w:rPr>
      </w:pPr>
      <w:r w:rsidRPr="00253EFC">
        <w:rPr>
          <w:rFonts w:ascii="Times New Roman" w:hAnsi="Times New Roman" w:cs="Times New Roman"/>
          <w:sz w:val="24"/>
          <w:szCs w:val="24"/>
        </w:rPr>
        <w:t xml:space="preserve">Nagar: </w:t>
      </w:r>
      <w:r w:rsidR="0018362B" w:rsidRPr="00253EFC">
        <w:rPr>
          <w:rFonts w:ascii="Times New Roman" w:hAnsi="Times New Roman" w:cs="Times New Roman"/>
          <w:sz w:val="24"/>
          <w:szCs w:val="24"/>
        </w:rPr>
        <w:t>Teaching involves more than just lectures, including various activities and discussions, so this conversation should focus on how to assess and better communicate to units the full depth and variety of RSI in distance learning courses.</w:t>
      </w:r>
    </w:p>
    <w:p w14:paraId="78990391" w14:textId="6DA5195D" w:rsidR="00BE5AC6" w:rsidRPr="00AC03E5" w:rsidRDefault="00BE5AC6"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Committee member question: Is there a distinction between pre-recorded lectures</w:t>
      </w:r>
      <w:r w:rsidR="009014C7" w:rsidRPr="00AC03E5">
        <w:rPr>
          <w:rFonts w:ascii="Times New Roman" w:hAnsi="Times New Roman" w:cs="Times New Roman"/>
          <w:sz w:val="24"/>
          <w:szCs w:val="24"/>
        </w:rPr>
        <w:t>, which</w:t>
      </w:r>
      <w:r w:rsidR="00BF7718">
        <w:rPr>
          <w:rFonts w:ascii="Times New Roman" w:hAnsi="Times New Roman" w:cs="Times New Roman"/>
          <w:sz w:val="24"/>
          <w:szCs w:val="24"/>
        </w:rPr>
        <w:t xml:space="preserve"> do</w:t>
      </w:r>
      <w:r w:rsidR="009014C7" w:rsidRPr="00AC03E5">
        <w:rPr>
          <w:rFonts w:ascii="Times New Roman" w:hAnsi="Times New Roman" w:cs="Times New Roman"/>
          <w:sz w:val="24"/>
          <w:szCs w:val="24"/>
        </w:rPr>
        <w:t xml:space="preserve"> not have to meet the time requirement</w:t>
      </w:r>
      <w:r w:rsidR="00BF7718">
        <w:rPr>
          <w:rFonts w:ascii="Times New Roman" w:hAnsi="Times New Roman" w:cs="Times New Roman"/>
          <w:sz w:val="24"/>
          <w:szCs w:val="24"/>
        </w:rPr>
        <w:t xml:space="preserve"> alone</w:t>
      </w:r>
      <w:r w:rsidR="009014C7" w:rsidRPr="00AC03E5">
        <w:rPr>
          <w:rFonts w:ascii="Times New Roman" w:hAnsi="Times New Roman" w:cs="Times New Roman"/>
          <w:sz w:val="24"/>
          <w:szCs w:val="24"/>
        </w:rPr>
        <w:t xml:space="preserve">, </w:t>
      </w:r>
      <w:r w:rsidRPr="00AC03E5">
        <w:rPr>
          <w:rFonts w:ascii="Times New Roman" w:hAnsi="Times New Roman" w:cs="Times New Roman"/>
          <w:sz w:val="24"/>
          <w:szCs w:val="24"/>
        </w:rPr>
        <w:t>and videos contextualizing course content</w:t>
      </w:r>
      <w:r w:rsidR="009014C7" w:rsidRPr="00AC03E5">
        <w:rPr>
          <w:rFonts w:ascii="Times New Roman" w:hAnsi="Times New Roman" w:cs="Times New Roman"/>
          <w:sz w:val="24"/>
          <w:szCs w:val="24"/>
        </w:rPr>
        <w:t>?</w:t>
      </w:r>
    </w:p>
    <w:p w14:paraId="3D0A22AA" w14:textId="69AE785B" w:rsidR="00605295" w:rsidRPr="00A66C6D" w:rsidRDefault="00520B45" w:rsidP="00A66C6D">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Committee member comment</w:t>
      </w:r>
      <w:r w:rsidR="00095405" w:rsidRPr="00AC03E5">
        <w:rPr>
          <w:rFonts w:ascii="Times New Roman" w:hAnsi="Times New Roman" w:cs="Times New Roman"/>
          <w:sz w:val="24"/>
          <w:szCs w:val="24"/>
        </w:rPr>
        <w:t>: Perhaps instructor presence</w:t>
      </w:r>
      <w:r w:rsidR="00BF7718">
        <w:rPr>
          <w:rFonts w:ascii="Times New Roman" w:hAnsi="Times New Roman" w:cs="Times New Roman"/>
          <w:sz w:val="24"/>
          <w:szCs w:val="24"/>
        </w:rPr>
        <w:t>.</w:t>
      </w:r>
      <w:r w:rsidR="00095405" w:rsidRPr="00AC03E5">
        <w:rPr>
          <w:rFonts w:ascii="Times New Roman" w:hAnsi="Times New Roman" w:cs="Times New Roman"/>
          <w:sz w:val="24"/>
          <w:szCs w:val="24"/>
        </w:rPr>
        <w:t xml:space="preserve"> This committee felt strongly that the instructor’s presence should be </w:t>
      </w:r>
      <w:r w:rsidR="00093DAB" w:rsidRPr="00AC03E5">
        <w:rPr>
          <w:rFonts w:ascii="Times New Roman" w:hAnsi="Times New Roman" w:cs="Times New Roman"/>
          <w:sz w:val="24"/>
          <w:szCs w:val="24"/>
        </w:rPr>
        <w:t>felt in the classroom and that they should not just be curating videos.</w:t>
      </w:r>
      <w:r w:rsidR="00736D57" w:rsidRPr="00AC03E5">
        <w:rPr>
          <w:rFonts w:ascii="Times New Roman" w:hAnsi="Times New Roman" w:cs="Times New Roman"/>
          <w:sz w:val="24"/>
          <w:szCs w:val="24"/>
        </w:rPr>
        <w:t xml:space="preserve"> You can see in the DL </w:t>
      </w:r>
      <w:r w:rsidR="00A335C0">
        <w:rPr>
          <w:rFonts w:ascii="Times New Roman" w:hAnsi="Times New Roman" w:cs="Times New Roman"/>
          <w:sz w:val="24"/>
          <w:szCs w:val="24"/>
        </w:rPr>
        <w:t>cover</w:t>
      </w:r>
      <w:r w:rsidR="00736D57" w:rsidRPr="00AC03E5">
        <w:rPr>
          <w:rFonts w:ascii="Times New Roman" w:hAnsi="Times New Roman" w:cs="Times New Roman"/>
          <w:sz w:val="24"/>
          <w:szCs w:val="24"/>
        </w:rPr>
        <w:t xml:space="preserve"> sheet that </w:t>
      </w:r>
      <w:r w:rsidR="00C81F87" w:rsidRPr="00AC03E5">
        <w:rPr>
          <w:rFonts w:ascii="Times New Roman" w:hAnsi="Times New Roman" w:cs="Times New Roman"/>
          <w:sz w:val="24"/>
          <w:szCs w:val="24"/>
        </w:rPr>
        <w:t xml:space="preserve">instructors would have a difficult time convincing a </w:t>
      </w:r>
      <w:r w:rsidR="00A335C0">
        <w:rPr>
          <w:rFonts w:ascii="Times New Roman" w:hAnsi="Times New Roman" w:cs="Times New Roman"/>
          <w:sz w:val="24"/>
          <w:szCs w:val="24"/>
        </w:rPr>
        <w:t>s</w:t>
      </w:r>
      <w:r w:rsidR="00C81F87" w:rsidRPr="00AC03E5">
        <w:rPr>
          <w:rFonts w:ascii="Times New Roman" w:hAnsi="Times New Roman" w:cs="Times New Roman"/>
          <w:sz w:val="24"/>
          <w:szCs w:val="24"/>
        </w:rPr>
        <w:t xml:space="preserve">ubcommittee that </w:t>
      </w:r>
      <w:r w:rsidR="00AA4A53" w:rsidRPr="00AC03E5">
        <w:rPr>
          <w:rFonts w:ascii="Times New Roman" w:hAnsi="Times New Roman" w:cs="Times New Roman"/>
          <w:sz w:val="24"/>
          <w:szCs w:val="24"/>
        </w:rPr>
        <w:t>pre-recorded lectures wil</w:t>
      </w:r>
      <w:r w:rsidR="009117AC" w:rsidRPr="00AC03E5">
        <w:rPr>
          <w:rFonts w:ascii="Times New Roman" w:hAnsi="Times New Roman" w:cs="Times New Roman"/>
          <w:sz w:val="24"/>
          <w:szCs w:val="24"/>
        </w:rPr>
        <w:t xml:space="preserve">l be sufficient in terms of instructor presence in a course. </w:t>
      </w:r>
      <w:r w:rsidR="002A63E5" w:rsidRPr="00A66C6D">
        <w:rPr>
          <w:rFonts w:ascii="Times New Roman" w:hAnsi="Times New Roman" w:cs="Times New Roman"/>
          <w:sz w:val="24"/>
          <w:szCs w:val="24"/>
        </w:rPr>
        <w:t xml:space="preserve">They are required to </w:t>
      </w:r>
      <w:r w:rsidR="00A9501F" w:rsidRPr="00A66C6D">
        <w:rPr>
          <w:rFonts w:ascii="Times New Roman" w:hAnsi="Times New Roman" w:cs="Times New Roman"/>
          <w:sz w:val="24"/>
          <w:szCs w:val="24"/>
        </w:rPr>
        <w:t xml:space="preserve">have a plan for this when they develop the course. </w:t>
      </w:r>
    </w:p>
    <w:p w14:paraId="1A52A4CD" w14:textId="435C76DA" w:rsidR="00161957" w:rsidRPr="00AC03E5" w:rsidRDefault="00161957"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t>
      </w:r>
      <w:r w:rsidR="00981217" w:rsidRPr="00AC03E5">
        <w:rPr>
          <w:rFonts w:ascii="Times New Roman" w:hAnsi="Times New Roman" w:cs="Times New Roman"/>
          <w:sz w:val="24"/>
          <w:szCs w:val="24"/>
        </w:rPr>
        <w:t xml:space="preserve">Another </w:t>
      </w:r>
      <w:r w:rsidR="00410D32">
        <w:rPr>
          <w:rFonts w:ascii="Times New Roman" w:hAnsi="Times New Roman" w:cs="Times New Roman"/>
          <w:sz w:val="24"/>
          <w:szCs w:val="24"/>
        </w:rPr>
        <w:t>value</w:t>
      </w:r>
      <w:r w:rsidR="00981217" w:rsidRPr="00AC03E5">
        <w:rPr>
          <w:rFonts w:ascii="Times New Roman" w:hAnsi="Times New Roman" w:cs="Times New Roman"/>
          <w:sz w:val="24"/>
          <w:szCs w:val="24"/>
        </w:rPr>
        <w:t xml:space="preserve"> of </w:t>
      </w:r>
      <w:r w:rsidR="00410D32">
        <w:rPr>
          <w:rFonts w:ascii="Times New Roman" w:hAnsi="Times New Roman" w:cs="Times New Roman"/>
          <w:sz w:val="24"/>
          <w:szCs w:val="24"/>
        </w:rPr>
        <w:t xml:space="preserve">clarifying </w:t>
      </w:r>
      <w:r w:rsidR="00F72BFB">
        <w:rPr>
          <w:rFonts w:ascii="Times New Roman" w:hAnsi="Times New Roman" w:cs="Times New Roman"/>
          <w:sz w:val="24"/>
          <w:szCs w:val="24"/>
        </w:rPr>
        <w:t>what is defined as RSI</w:t>
      </w:r>
      <w:r w:rsidR="00981217" w:rsidRPr="00AC03E5">
        <w:rPr>
          <w:rFonts w:ascii="Times New Roman" w:hAnsi="Times New Roman" w:cs="Times New Roman"/>
          <w:sz w:val="24"/>
          <w:szCs w:val="24"/>
        </w:rPr>
        <w:t xml:space="preserve"> is helping </w:t>
      </w:r>
      <w:r w:rsidR="00410D32">
        <w:rPr>
          <w:rFonts w:ascii="Times New Roman" w:hAnsi="Times New Roman" w:cs="Times New Roman"/>
          <w:sz w:val="24"/>
          <w:szCs w:val="24"/>
        </w:rPr>
        <w:t xml:space="preserve">the evaluation of </w:t>
      </w:r>
      <w:r w:rsidR="00981217" w:rsidRPr="00AC03E5">
        <w:rPr>
          <w:rFonts w:ascii="Times New Roman" w:hAnsi="Times New Roman" w:cs="Times New Roman"/>
          <w:sz w:val="24"/>
          <w:szCs w:val="24"/>
        </w:rPr>
        <w:t xml:space="preserve">instructors and courses at the department level, and </w:t>
      </w:r>
      <w:r w:rsidR="00981217" w:rsidRPr="00AC03E5">
        <w:rPr>
          <w:rFonts w:ascii="Times New Roman" w:hAnsi="Times New Roman" w:cs="Times New Roman"/>
          <w:sz w:val="24"/>
          <w:szCs w:val="24"/>
        </w:rPr>
        <w:lastRenderedPageBreak/>
        <w:t xml:space="preserve">we should think about this being used in that regard. </w:t>
      </w:r>
      <w:r w:rsidR="00F72BFB">
        <w:rPr>
          <w:rFonts w:ascii="Times New Roman" w:hAnsi="Times New Roman" w:cs="Times New Roman"/>
          <w:sz w:val="24"/>
          <w:szCs w:val="24"/>
        </w:rPr>
        <w:t xml:space="preserve">There is also </w:t>
      </w:r>
      <w:r w:rsidR="00981217" w:rsidRPr="00AC03E5">
        <w:rPr>
          <w:rFonts w:ascii="Times New Roman" w:hAnsi="Times New Roman" w:cs="Times New Roman"/>
          <w:sz w:val="24"/>
          <w:szCs w:val="24"/>
        </w:rPr>
        <w:t>the issue of workload</w:t>
      </w:r>
      <w:r w:rsidR="00204337">
        <w:rPr>
          <w:rFonts w:ascii="Times New Roman" w:hAnsi="Times New Roman" w:cs="Times New Roman"/>
          <w:sz w:val="24"/>
          <w:szCs w:val="24"/>
        </w:rPr>
        <w:t xml:space="preserve">; students are often driven to online classes </w:t>
      </w:r>
      <w:r w:rsidR="00890328">
        <w:rPr>
          <w:rFonts w:ascii="Times New Roman" w:hAnsi="Times New Roman" w:cs="Times New Roman"/>
          <w:sz w:val="24"/>
          <w:szCs w:val="24"/>
        </w:rPr>
        <w:t xml:space="preserve">because </w:t>
      </w:r>
      <w:r w:rsidR="004175C8" w:rsidRPr="00AC03E5">
        <w:rPr>
          <w:rFonts w:ascii="Times New Roman" w:hAnsi="Times New Roman" w:cs="Times New Roman"/>
          <w:sz w:val="24"/>
          <w:szCs w:val="24"/>
        </w:rPr>
        <w:t xml:space="preserve">they are perceived as much easier. </w:t>
      </w:r>
      <w:r w:rsidR="00204337">
        <w:rPr>
          <w:rFonts w:ascii="Times New Roman" w:hAnsi="Times New Roman" w:cs="Times New Roman"/>
          <w:sz w:val="24"/>
          <w:szCs w:val="24"/>
        </w:rPr>
        <w:t xml:space="preserve">RSI is a </w:t>
      </w:r>
      <w:r w:rsidR="00072979">
        <w:rPr>
          <w:rFonts w:ascii="Times New Roman" w:hAnsi="Times New Roman" w:cs="Times New Roman"/>
          <w:sz w:val="24"/>
          <w:szCs w:val="24"/>
        </w:rPr>
        <w:t>great effort</w:t>
      </w:r>
      <w:r w:rsidR="00204337">
        <w:rPr>
          <w:rFonts w:ascii="Times New Roman" w:hAnsi="Times New Roman" w:cs="Times New Roman"/>
          <w:sz w:val="24"/>
          <w:szCs w:val="24"/>
        </w:rPr>
        <w:t xml:space="preserve"> </w:t>
      </w:r>
      <w:r w:rsidR="00890328">
        <w:rPr>
          <w:rFonts w:ascii="Times New Roman" w:hAnsi="Times New Roman" w:cs="Times New Roman"/>
          <w:sz w:val="24"/>
          <w:szCs w:val="24"/>
        </w:rPr>
        <w:t xml:space="preserve">to </w:t>
      </w:r>
      <w:r w:rsidR="00204337">
        <w:rPr>
          <w:rFonts w:ascii="Times New Roman" w:hAnsi="Times New Roman" w:cs="Times New Roman"/>
          <w:sz w:val="24"/>
          <w:szCs w:val="24"/>
        </w:rPr>
        <w:t>combat that</w:t>
      </w:r>
      <w:r w:rsidR="00072979">
        <w:rPr>
          <w:rFonts w:ascii="Times New Roman" w:hAnsi="Times New Roman" w:cs="Times New Roman"/>
          <w:sz w:val="24"/>
          <w:szCs w:val="24"/>
        </w:rPr>
        <w:t xml:space="preserve"> idea</w:t>
      </w:r>
      <w:r w:rsidR="00204337">
        <w:rPr>
          <w:rFonts w:ascii="Times New Roman" w:hAnsi="Times New Roman" w:cs="Times New Roman"/>
          <w:sz w:val="24"/>
          <w:szCs w:val="24"/>
        </w:rPr>
        <w:t>, but it is important that the</w:t>
      </w:r>
      <w:r w:rsidR="00885849" w:rsidRPr="00AC03E5">
        <w:rPr>
          <w:rFonts w:ascii="Times New Roman" w:hAnsi="Times New Roman" w:cs="Times New Roman"/>
          <w:sz w:val="24"/>
          <w:szCs w:val="24"/>
        </w:rPr>
        <w:t xml:space="preserve"> intensity </w:t>
      </w:r>
      <w:r w:rsidR="00605295" w:rsidRPr="00AC03E5">
        <w:rPr>
          <w:rFonts w:ascii="Times New Roman" w:hAnsi="Times New Roman" w:cs="Times New Roman"/>
          <w:sz w:val="24"/>
          <w:szCs w:val="24"/>
        </w:rPr>
        <w:t xml:space="preserve">of RSI </w:t>
      </w:r>
      <w:r w:rsidR="00204337">
        <w:rPr>
          <w:rFonts w:ascii="Times New Roman" w:hAnsi="Times New Roman" w:cs="Times New Roman"/>
          <w:sz w:val="24"/>
          <w:szCs w:val="24"/>
        </w:rPr>
        <w:t xml:space="preserve">be fully captured in what we require. </w:t>
      </w:r>
    </w:p>
    <w:p w14:paraId="7EF61428" w14:textId="2B939229" w:rsidR="00605295" w:rsidRDefault="008F1789" w:rsidP="00AC03E5">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Martin: </w:t>
      </w:r>
      <w:r w:rsidR="001343B8">
        <w:rPr>
          <w:rFonts w:ascii="Times New Roman" w:hAnsi="Times New Roman" w:cs="Times New Roman"/>
          <w:sz w:val="24"/>
          <w:szCs w:val="24"/>
        </w:rPr>
        <w:t>At the Chairs and Directors meeting t</w:t>
      </w:r>
      <w:r w:rsidRPr="00AC03E5">
        <w:rPr>
          <w:rFonts w:ascii="Times New Roman" w:hAnsi="Times New Roman" w:cs="Times New Roman"/>
          <w:sz w:val="24"/>
          <w:szCs w:val="24"/>
        </w:rPr>
        <w:t xml:space="preserve">here was a presentation </w:t>
      </w:r>
      <w:r w:rsidR="00072979">
        <w:rPr>
          <w:rFonts w:ascii="Times New Roman" w:hAnsi="Times New Roman" w:cs="Times New Roman"/>
          <w:sz w:val="24"/>
          <w:szCs w:val="24"/>
        </w:rPr>
        <w:t>d</w:t>
      </w:r>
      <w:r w:rsidRPr="00AC03E5">
        <w:rPr>
          <w:rFonts w:ascii="Times New Roman" w:hAnsi="Times New Roman" w:cs="Times New Roman"/>
          <w:sz w:val="24"/>
          <w:szCs w:val="24"/>
        </w:rPr>
        <w:t xml:space="preserve">one about online asynchronous courses, and we have a few colleges where </w:t>
      </w:r>
      <w:r w:rsidR="001343B8">
        <w:rPr>
          <w:rFonts w:ascii="Times New Roman" w:hAnsi="Times New Roman" w:cs="Times New Roman"/>
          <w:sz w:val="24"/>
          <w:szCs w:val="24"/>
        </w:rPr>
        <w:t>roughly</w:t>
      </w:r>
      <w:r w:rsidRPr="00AC03E5">
        <w:rPr>
          <w:rFonts w:ascii="Times New Roman" w:hAnsi="Times New Roman" w:cs="Times New Roman"/>
          <w:sz w:val="24"/>
          <w:szCs w:val="24"/>
        </w:rPr>
        <w:t xml:space="preserve"> 15-20% of their credit hours are generated by</w:t>
      </w:r>
      <w:r w:rsidR="00AC3D77" w:rsidRPr="00AC03E5">
        <w:rPr>
          <w:rFonts w:ascii="Times New Roman" w:hAnsi="Times New Roman" w:cs="Times New Roman"/>
          <w:sz w:val="24"/>
          <w:szCs w:val="24"/>
        </w:rPr>
        <w:t xml:space="preserve"> asynchronous courses</w:t>
      </w:r>
      <w:r w:rsidR="0035524B" w:rsidRPr="00AC03E5">
        <w:rPr>
          <w:rFonts w:ascii="Times New Roman" w:hAnsi="Times New Roman" w:cs="Times New Roman"/>
          <w:sz w:val="24"/>
          <w:szCs w:val="24"/>
        </w:rPr>
        <w:t xml:space="preserve">, so it </w:t>
      </w:r>
      <w:r w:rsidR="00FB3711" w:rsidRPr="00AC03E5">
        <w:rPr>
          <w:rFonts w:ascii="Times New Roman" w:hAnsi="Times New Roman" w:cs="Times New Roman"/>
          <w:sz w:val="24"/>
          <w:szCs w:val="24"/>
        </w:rPr>
        <w:t>is important to</w:t>
      </w:r>
      <w:r w:rsidR="00FE30C6">
        <w:rPr>
          <w:rFonts w:ascii="Times New Roman" w:hAnsi="Times New Roman" w:cs="Times New Roman"/>
          <w:sz w:val="24"/>
          <w:szCs w:val="24"/>
        </w:rPr>
        <w:t xml:space="preserve"> come up with something robust that we are doing in our college that serves as a </w:t>
      </w:r>
      <w:r w:rsidR="00A760D0">
        <w:rPr>
          <w:rFonts w:ascii="Times New Roman" w:hAnsi="Times New Roman" w:cs="Times New Roman"/>
          <w:sz w:val="24"/>
          <w:szCs w:val="24"/>
        </w:rPr>
        <w:t>de facto gatekeeping mechanism for other colleges.</w:t>
      </w:r>
      <w:r w:rsidR="0035524B" w:rsidRPr="00AC03E5">
        <w:rPr>
          <w:rFonts w:ascii="Times New Roman" w:hAnsi="Times New Roman" w:cs="Times New Roman"/>
          <w:sz w:val="24"/>
          <w:szCs w:val="24"/>
        </w:rPr>
        <w:t xml:space="preserve"> </w:t>
      </w:r>
    </w:p>
    <w:p w14:paraId="5A357357" w14:textId="5910130C" w:rsidR="00E4228F" w:rsidRPr="006A2C7D" w:rsidRDefault="00E4228F" w:rsidP="006A2C7D">
      <w:pPr>
        <w:pStyle w:val="ListParagraph"/>
        <w:numPr>
          <w:ilvl w:val="1"/>
          <w:numId w:val="10"/>
        </w:numPr>
        <w:rPr>
          <w:rFonts w:ascii="Times New Roman" w:hAnsi="Times New Roman" w:cs="Times New Roman"/>
          <w:sz w:val="24"/>
          <w:szCs w:val="24"/>
        </w:rPr>
      </w:pPr>
      <w:r w:rsidRPr="006A2C7D">
        <w:rPr>
          <w:rFonts w:ascii="Times New Roman" w:hAnsi="Times New Roman" w:cs="Times New Roman"/>
          <w:sz w:val="24"/>
          <w:szCs w:val="24"/>
        </w:rPr>
        <w:t xml:space="preserve">Nagar: The other issue with online courses, especially </w:t>
      </w:r>
      <w:r w:rsidR="00890328">
        <w:rPr>
          <w:rFonts w:ascii="Times New Roman" w:hAnsi="Times New Roman" w:cs="Times New Roman"/>
          <w:sz w:val="24"/>
          <w:szCs w:val="24"/>
        </w:rPr>
        <w:t xml:space="preserve">the </w:t>
      </w:r>
      <w:r w:rsidRPr="006A2C7D">
        <w:rPr>
          <w:rFonts w:ascii="Times New Roman" w:hAnsi="Times New Roman" w:cs="Times New Roman"/>
          <w:sz w:val="24"/>
          <w:szCs w:val="24"/>
        </w:rPr>
        <w:t>ones that enroll hundreds of students</w:t>
      </w:r>
      <w:r w:rsidR="00D400B5" w:rsidRPr="006A2C7D">
        <w:rPr>
          <w:rFonts w:ascii="Times New Roman" w:hAnsi="Times New Roman" w:cs="Times New Roman"/>
          <w:sz w:val="24"/>
          <w:szCs w:val="24"/>
        </w:rPr>
        <w:t xml:space="preserve">, is that feedback is very complex. </w:t>
      </w:r>
      <w:r w:rsidR="009A79EE" w:rsidRPr="006A2C7D">
        <w:rPr>
          <w:rFonts w:ascii="Times New Roman" w:hAnsi="Times New Roman" w:cs="Times New Roman"/>
          <w:sz w:val="24"/>
          <w:szCs w:val="24"/>
        </w:rPr>
        <w:t>Giving feedback to</w:t>
      </w:r>
      <w:r w:rsidR="00D400B5" w:rsidRPr="006A2C7D">
        <w:rPr>
          <w:rFonts w:ascii="Times New Roman" w:hAnsi="Times New Roman" w:cs="Times New Roman"/>
          <w:sz w:val="24"/>
          <w:szCs w:val="24"/>
        </w:rPr>
        <w:t xml:space="preserve"> 200 students </w:t>
      </w:r>
      <w:r w:rsidR="009A79EE" w:rsidRPr="006A2C7D">
        <w:rPr>
          <w:rFonts w:ascii="Times New Roman" w:hAnsi="Times New Roman" w:cs="Times New Roman"/>
          <w:sz w:val="24"/>
          <w:szCs w:val="24"/>
        </w:rPr>
        <w:t xml:space="preserve">on their writing and discussions is a task. </w:t>
      </w:r>
      <w:r w:rsidR="003E75B8" w:rsidRPr="006A2C7D">
        <w:rPr>
          <w:rFonts w:ascii="Times New Roman" w:hAnsi="Times New Roman" w:cs="Times New Roman"/>
          <w:sz w:val="24"/>
          <w:szCs w:val="24"/>
        </w:rPr>
        <w:t xml:space="preserve">It is also relevant to think about the kinds of workloads we create </w:t>
      </w:r>
      <w:r w:rsidR="006A2C7D">
        <w:rPr>
          <w:rFonts w:ascii="Times New Roman" w:hAnsi="Times New Roman" w:cs="Times New Roman"/>
          <w:sz w:val="24"/>
          <w:szCs w:val="24"/>
        </w:rPr>
        <w:t>for faculty. W</w:t>
      </w:r>
      <w:r w:rsidR="003E75B8" w:rsidRPr="006A2C7D">
        <w:rPr>
          <w:rFonts w:ascii="Times New Roman" w:hAnsi="Times New Roman" w:cs="Times New Roman"/>
          <w:sz w:val="24"/>
          <w:szCs w:val="24"/>
        </w:rPr>
        <w:t xml:space="preserve">e do not want to have the intention of making </w:t>
      </w:r>
      <w:r w:rsidR="00D76DE7">
        <w:rPr>
          <w:rFonts w:ascii="Times New Roman" w:hAnsi="Times New Roman" w:cs="Times New Roman"/>
          <w:sz w:val="24"/>
          <w:szCs w:val="24"/>
        </w:rPr>
        <w:t>a</w:t>
      </w:r>
      <w:r w:rsidR="003E75B8" w:rsidRPr="006A2C7D">
        <w:rPr>
          <w:rFonts w:ascii="Times New Roman" w:hAnsi="Times New Roman" w:cs="Times New Roman"/>
          <w:sz w:val="24"/>
          <w:szCs w:val="24"/>
        </w:rPr>
        <w:t xml:space="preserve"> course </w:t>
      </w:r>
      <w:r w:rsidR="00D76DE7">
        <w:rPr>
          <w:rFonts w:ascii="Times New Roman" w:hAnsi="Times New Roman" w:cs="Times New Roman"/>
          <w:sz w:val="24"/>
          <w:szCs w:val="24"/>
        </w:rPr>
        <w:t>robust for online instruction</w:t>
      </w:r>
      <w:r w:rsidR="003E75B8" w:rsidRPr="006A2C7D">
        <w:rPr>
          <w:rFonts w:ascii="Times New Roman" w:hAnsi="Times New Roman" w:cs="Times New Roman"/>
          <w:sz w:val="24"/>
          <w:szCs w:val="24"/>
        </w:rPr>
        <w:t xml:space="preserve"> </w:t>
      </w:r>
      <w:r w:rsidR="00C91E85" w:rsidRPr="006A2C7D">
        <w:rPr>
          <w:rFonts w:ascii="Times New Roman" w:hAnsi="Times New Roman" w:cs="Times New Roman"/>
          <w:sz w:val="24"/>
          <w:szCs w:val="24"/>
        </w:rPr>
        <w:t xml:space="preserve">and end up making the course impossible to teach for faculty. </w:t>
      </w:r>
    </w:p>
    <w:p w14:paraId="4191775D" w14:textId="67CE3525" w:rsidR="00624D8A" w:rsidRDefault="0019713C"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w:t>
      </w:r>
      <w:r w:rsidR="004E5E58" w:rsidRPr="00AC03E5">
        <w:rPr>
          <w:rFonts w:ascii="Times New Roman" w:hAnsi="Times New Roman" w:cs="Times New Roman"/>
          <w:sz w:val="24"/>
          <w:szCs w:val="24"/>
        </w:rPr>
        <w:t>comment</w:t>
      </w:r>
      <w:r w:rsidRPr="00AC03E5">
        <w:rPr>
          <w:rFonts w:ascii="Times New Roman" w:hAnsi="Times New Roman" w:cs="Times New Roman"/>
          <w:sz w:val="24"/>
          <w:szCs w:val="24"/>
        </w:rPr>
        <w:t xml:space="preserve">: </w:t>
      </w:r>
      <w:r w:rsidR="004E5E58" w:rsidRPr="00AC03E5">
        <w:rPr>
          <w:rFonts w:ascii="Times New Roman" w:hAnsi="Times New Roman" w:cs="Times New Roman"/>
          <w:sz w:val="24"/>
          <w:szCs w:val="24"/>
        </w:rPr>
        <w:t xml:space="preserve">It seems like we are trying to clarify our own definition, and </w:t>
      </w:r>
      <w:r w:rsidR="001F3CAA">
        <w:rPr>
          <w:rFonts w:ascii="Times New Roman" w:hAnsi="Times New Roman" w:cs="Times New Roman"/>
          <w:sz w:val="24"/>
          <w:szCs w:val="24"/>
        </w:rPr>
        <w:t>w</w:t>
      </w:r>
      <w:r w:rsidR="004E5E58" w:rsidRPr="00AC03E5">
        <w:rPr>
          <w:rFonts w:ascii="Times New Roman" w:hAnsi="Times New Roman" w:cs="Times New Roman"/>
          <w:sz w:val="24"/>
          <w:szCs w:val="24"/>
        </w:rPr>
        <w:t xml:space="preserve">hat should go into these forms to provide greater clarity </w:t>
      </w:r>
      <w:r w:rsidR="00522F40" w:rsidRPr="00AC03E5">
        <w:rPr>
          <w:rFonts w:ascii="Times New Roman" w:hAnsi="Times New Roman" w:cs="Times New Roman"/>
          <w:sz w:val="24"/>
          <w:szCs w:val="24"/>
        </w:rPr>
        <w:t>to not only</w:t>
      </w:r>
      <w:r w:rsidR="004E5E58" w:rsidRPr="00AC03E5">
        <w:rPr>
          <w:rFonts w:ascii="Times New Roman" w:hAnsi="Times New Roman" w:cs="Times New Roman"/>
          <w:sz w:val="24"/>
          <w:szCs w:val="24"/>
        </w:rPr>
        <w:t xml:space="preserve"> us</w:t>
      </w:r>
      <w:r w:rsidR="004C1C1F" w:rsidRPr="00AC03E5">
        <w:rPr>
          <w:rFonts w:ascii="Times New Roman" w:hAnsi="Times New Roman" w:cs="Times New Roman"/>
          <w:sz w:val="24"/>
          <w:szCs w:val="24"/>
        </w:rPr>
        <w:t xml:space="preserve"> and ODE in terms of what we are evaluating</w:t>
      </w:r>
      <w:r w:rsidR="00522F40" w:rsidRPr="00AC03E5">
        <w:rPr>
          <w:rFonts w:ascii="Times New Roman" w:hAnsi="Times New Roman" w:cs="Times New Roman"/>
          <w:sz w:val="24"/>
          <w:szCs w:val="24"/>
        </w:rPr>
        <w:t xml:space="preserve">, but the instructors </w:t>
      </w:r>
      <w:r w:rsidR="00D208A4" w:rsidRPr="00AC03E5">
        <w:rPr>
          <w:rFonts w:ascii="Times New Roman" w:hAnsi="Times New Roman" w:cs="Times New Roman"/>
          <w:sz w:val="24"/>
          <w:szCs w:val="24"/>
        </w:rPr>
        <w:t xml:space="preserve">who are submitting these forms. </w:t>
      </w:r>
      <w:r w:rsidR="001C49CD" w:rsidRPr="00AC03E5">
        <w:rPr>
          <w:rFonts w:ascii="Times New Roman" w:hAnsi="Times New Roman" w:cs="Times New Roman"/>
          <w:sz w:val="24"/>
          <w:szCs w:val="24"/>
        </w:rPr>
        <w:t xml:space="preserve">For example, </w:t>
      </w:r>
      <w:r w:rsidR="00890328">
        <w:rPr>
          <w:rFonts w:ascii="Times New Roman" w:hAnsi="Times New Roman" w:cs="Times New Roman"/>
          <w:sz w:val="24"/>
          <w:szCs w:val="24"/>
        </w:rPr>
        <w:t>regarding the</w:t>
      </w:r>
      <w:r w:rsidR="00890328" w:rsidRPr="00AC03E5">
        <w:rPr>
          <w:rFonts w:ascii="Times New Roman" w:hAnsi="Times New Roman" w:cs="Times New Roman"/>
          <w:sz w:val="24"/>
          <w:szCs w:val="24"/>
        </w:rPr>
        <w:t xml:space="preserve"> </w:t>
      </w:r>
      <w:r w:rsidR="00E4554C">
        <w:rPr>
          <w:rFonts w:ascii="Times New Roman" w:hAnsi="Times New Roman" w:cs="Times New Roman"/>
          <w:sz w:val="24"/>
          <w:szCs w:val="24"/>
        </w:rPr>
        <w:t>topic of</w:t>
      </w:r>
      <w:r w:rsidR="001C49CD" w:rsidRPr="00AC03E5">
        <w:rPr>
          <w:rFonts w:ascii="Times New Roman" w:hAnsi="Times New Roman" w:cs="Times New Roman"/>
          <w:sz w:val="24"/>
          <w:szCs w:val="24"/>
        </w:rPr>
        <w:t xml:space="preserve"> prerecorded lectures, </w:t>
      </w:r>
      <w:r w:rsidR="000025BB" w:rsidRPr="00AC03E5">
        <w:rPr>
          <w:rFonts w:ascii="Times New Roman" w:hAnsi="Times New Roman" w:cs="Times New Roman"/>
          <w:sz w:val="24"/>
          <w:szCs w:val="24"/>
        </w:rPr>
        <w:t xml:space="preserve">could we have verbiage in </w:t>
      </w:r>
      <w:r w:rsidR="00E4554C">
        <w:rPr>
          <w:rFonts w:ascii="Times New Roman" w:hAnsi="Times New Roman" w:cs="Times New Roman"/>
          <w:sz w:val="24"/>
          <w:szCs w:val="24"/>
        </w:rPr>
        <w:t>the cover sheet</w:t>
      </w:r>
      <w:r w:rsidR="000025BB" w:rsidRPr="00AC03E5">
        <w:rPr>
          <w:rFonts w:ascii="Times New Roman" w:hAnsi="Times New Roman" w:cs="Times New Roman"/>
          <w:sz w:val="24"/>
          <w:szCs w:val="24"/>
        </w:rPr>
        <w:t xml:space="preserve"> about including videos made by the instructor that respond to the specificities of the course that semester</w:t>
      </w:r>
      <w:r w:rsidR="00E4554C">
        <w:rPr>
          <w:rFonts w:ascii="Times New Roman" w:hAnsi="Times New Roman" w:cs="Times New Roman"/>
          <w:sz w:val="24"/>
          <w:szCs w:val="24"/>
        </w:rPr>
        <w:t>?</w:t>
      </w:r>
      <w:r w:rsidR="00F24AAE" w:rsidRPr="00AC03E5">
        <w:rPr>
          <w:rFonts w:ascii="Times New Roman" w:hAnsi="Times New Roman" w:cs="Times New Roman"/>
          <w:sz w:val="24"/>
          <w:szCs w:val="24"/>
        </w:rPr>
        <w:t xml:space="preserve"> </w:t>
      </w:r>
      <w:r w:rsidR="00F72BFB">
        <w:rPr>
          <w:rFonts w:ascii="Times New Roman" w:hAnsi="Times New Roman" w:cs="Times New Roman"/>
          <w:sz w:val="24"/>
          <w:szCs w:val="24"/>
        </w:rPr>
        <w:t>Instructors</w:t>
      </w:r>
      <w:r w:rsidR="00E4554C">
        <w:rPr>
          <w:rFonts w:ascii="Times New Roman" w:hAnsi="Times New Roman" w:cs="Times New Roman"/>
          <w:sz w:val="24"/>
          <w:szCs w:val="24"/>
        </w:rPr>
        <w:t xml:space="preserve"> could provide additional videos with </w:t>
      </w:r>
      <w:r w:rsidR="00BF0A45" w:rsidRPr="00AC03E5">
        <w:rPr>
          <w:rFonts w:ascii="Times New Roman" w:hAnsi="Times New Roman" w:cs="Times New Roman"/>
          <w:sz w:val="24"/>
          <w:szCs w:val="24"/>
        </w:rPr>
        <w:t xml:space="preserve">added elements of RSI </w:t>
      </w:r>
      <w:r w:rsidR="00886F93" w:rsidRPr="00AC03E5">
        <w:rPr>
          <w:rFonts w:ascii="Times New Roman" w:hAnsi="Times New Roman" w:cs="Times New Roman"/>
          <w:sz w:val="24"/>
          <w:szCs w:val="24"/>
        </w:rPr>
        <w:t>with context, connections, and questions to consider</w:t>
      </w:r>
      <w:r w:rsidR="00504AD8" w:rsidRPr="00AC03E5">
        <w:rPr>
          <w:rFonts w:ascii="Times New Roman" w:hAnsi="Times New Roman" w:cs="Times New Roman"/>
          <w:sz w:val="24"/>
          <w:szCs w:val="24"/>
        </w:rPr>
        <w:t xml:space="preserve">. </w:t>
      </w:r>
    </w:p>
    <w:p w14:paraId="15A7CCBB" w14:textId="77777777" w:rsidR="00624D8A" w:rsidRDefault="00624D8A" w:rsidP="00624D8A">
      <w:pPr>
        <w:pStyle w:val="ListParagraph"/>
        <w:ind w:left="1440"/>
        <w:rPr>
          <w:rFonts w:ascii="Times New Roman" w:hAnsi="Times New Roman" w:cs="Times New Roman"/>
          <w:sz w:val="24"/>
          <w:szCs w:val="24"/>
        </w:rPr>
      </w:pPr>
    </w:p>
    <w:p w14:paraId="7A71053E" w14:textId="64F39042" w:rsidR="007F4FAD" w:rsidRPr="00AC03E5" w:rsidRDefault="005B7F91" w:rsidP="00624D8A">
      <w:pPr>
        <w:pStyle w:val="ListParagraph"/>
        <w:ind w:left="1440"/>
        <w:rPr>
          <w:rFonts w:ascii="Times New Roman" w:hAnsi="Times New Roman" w:cs="Times New Roman"/>
          <w:sz w:val="24"/>
          <w:szCs w:val="24"/>
        </w:rPr>
      </w:pPr>
      <w:r>
        <w:rPr>
          <w:rFonts w:ascii="Times New Roman" w:hAnsi="Times New Roman" w:cs="Times New Roman"/>
          <w:sz w:val="24"/>
          <w:szCs w:val="24"/>
        </w:rPr>
        <w:t>In subcommittee review, w</w:t>
      </w:r>
      <w:r w:rsidRPr="00AC03E5">
        <w:rPr>
          <w:rFonts w:ascii="Times New Roman" w:hAnsi="Times New Roman" w:cs="Times New Roman"/>
          <w:sz w:val="24"/>
          <w:szCs w:val="24"/>
        </w:rPr>
        <w:t xml:space="preserve">e </w:t>
      </w:r>
      <w:r w:rsidR="00EA7BD7" w:rsidRPr="00AC03E5">
        <w:rPr>
          <w:rFonts w:ascii="Times New Roman" w:hAnsi="Times New Roman" w:cs="Times New Roman"/>
          <w:sz w:val="24"/>
          <w:szCs w:val="24"/>
        </w:rPr>
        <w:t>have</w:t>
      </w:r>
      <w:r w:rsidR="00607088" w:rsidRPr="00AC03E5">
        <w:rPr>
          <w:rFonts w:ascii="Times New Roman" w:hAnsi="Times New Roman" w:cs="Times New Roman"/>
          <w:sz w:val="24"/>
          <w:szCs w:val="24"/>
        </w:rPr>
        <w:t xml:space="preserve"> also looked at forms that say the instructor will monitor weekly discussions, but this does not necessarily mean that they are engaging</w:t>
      </w:r>
      <w:r w:rsidR="00624D8A">
        <w:rPr>
          <w:rFonts w:ascii="Times New Roman" w:hAnsi="Times New Roman" w:cs="Times New Roman"/>
          <w:sz w:val="24"/>
          <w:szCs w:val="24"/>
        </w:rPr>
        <w:t xml:space="preserve"> with students</w:t>
      </w:r>
      <w:r w:rsidR="00607088" w:rsidRPr="00AC03E5">
        <w:rPr>
          <w:rFonts w:ascii="Times New Roman" w:hAnsi="Times New Roman" w:cs="Times New Roman"/>
          <w:sz w:val="24"/>
          <w:szCs w:val="24"/>
        </w:rPr>
        <w:t xml:space="preserve">. Could we </w:t>
      </w:r>
      <w:r w:rsidR="005B69EA" w:rsidRPr="00AC03E5">
        <w:rPr>
          <w:rFonts w:ascii="Times New Roman" w:hAnsi="Times New Roman" w:cs="Times New Roman"/>
          <w:sz w:val="24"/>
          <w:szCs w:val="24"/>
        </w:rPr>
        <w:t xml:space="preserve">include some language on </w:t>
      </w:r>
      <w:r w:rsidR="007962DD">
        <w:rPr>
          <w:rFonts w:ascii="Times New Roman" w:hAnsi="Times New Roman" w:cs="Times New Roman"/>
          <w:sz w:val="24"/>
          <w:szCs w:val="24"/>
        </w:rPr>
        <w:t>the RSI guidance</w:t>
      </w:r>
      <w:r w:rsidR="005B69EA" w:rsidRPr="00AC03E5">
        <w:rPr>
          <w:rFonts w:ascii="Times New Roman" w:hAnsi="Times New Roman" w:cs="Times New Roman"/>
          <w:sz w:val="24"/>
          <w:szCs w:val="24"/>
        </w:rPr>
        <w:t xml:space="preserve"> </w:t>
      </w:r>
      <w:r w:rsidR="00FC793C">
        <w:rPr>
          <w:rFonts w:ascii="Times New Roman" w:hAnsi="Times New Roman" w:cs="Times New Roman"/>
          <w:sz w:val="24"/>
          <w:szCs w:val="24"/>
        </w:rPr>
        <w:t>website</w:t>
      </w:r>
      <w:r w:rsidR="005B69EA" w:rsidRPr="00AC03E5">
        <w:rPr>
          <w:rFonts w:ascii="Times New Roman" w:hAnsi="Times New Roman" w:cs="Times New Roman"/>
          <w:sz w:val="24"/>
          <w:szCs w:val="24"/>
        </w:rPr>
        <w:t xml:space="preserve"> that weekly discussion as a way of </w:t>
      </w:r>
      <w:r w:rsidR="00344584" w:rsidRPr="00AC03E5">
        <w:rPr>
          <w:rFonts w:ascii="Times New Roman" w:hAnsi="Times New Roman" w:cs="Times New Roman"/>
          <w:sz w:val="24"/>
          <w:szCs w:val="24"/>
        </w:rPr>
        <w:t xml:space="preserve">incorporating RSI </w:t>
      </w:r>
      <w:r w:rsidR="005B69EA" w:rsidRPr="00AC03E5">
        <w:rPr>
          <w:rFonts w:ascii="Times New Roman" w:hAnsi="Times New Roman" w:cs="Times New Roman"/>
          <w:sz w:val="24"/>
          <w:szCs w:val="24"/>
        </w:rPr>
        <w:t>mean</w:t>
      </w:r>
      <w:r w:rsidR="00344584" w:rsidRPr="00AC03E5">
        <w:rPr>
          <w:rFonts w:ascii="Times New Roman" w:hAnsi="Times New Roman" w:cs="Times New Roman"/>
          <w:sz w:val="24"/>
          <w:szCs w:val="24"/>
        </w:rPr>
        <w:t>s</w:t>
      </w:r>
      <w:r w:rsidR="005B69EA" w:rsidRPr="00AC03E5">
        <w:rPr>
          <w:rFonts w:ascii="Times New Roman" w:hAnsi="Times New Roman" w:cs="Times New Roman"/>
          <w:sz w:val="24"/>
          <w:szCs w:val="24"/>
        </w:rPr>
        <w:t xml:space="preserve"> not only looking </w:t>
      </w:r>
      <w:r w:rsidR="00F72BFB">
        <w:rPr>
          <w:rFonts w:ascii="Times New Roman" w:hAnsi="Times New Roman" w:cs="Times New Roman"/>
          <w:sz w:val="24"/>
          <w:szCs w:val="24"/>
        </w:rPr>
        <w:t>the discussions</w:t>
      </w:r>
      <w:r w:rsidR="005B69EA" w:rsidRPr="00AC03E5">
        <w:rPr>
          <w:rFonts w:ascii="Times New Roman" w:hAnsi="Times New Roman" w:cs="Times New Roman"/>
          <w:sz w:val="24"/>
          <w:szCs w:val="24"/>
        </w:rPr>
        <w:t xml:space="preserve"> over but responding to students and giving them comment</w:t>
      </w:r>
      <w:r w:rsidR="00FC793C">
        <w:rPr>
          <w:rFonts w:ascii="Times New Roman" w:hAnsi="Times New Roman" w:cs="Times New Roman"/>
          <w:sz w:val="24"/>
          <w:szCs w:val="24"/>
        </w:rPr>
        <w:t>s?</w:t>
      </w:r>
      <w:r w:rsidR="005B69EA" w:rsidRPr="00AC03E5">
        <w:rPr>
          <w:rFonts w:ascii="Times New Roman" w:hAnsi="Times New Roman" w:cs="Times New Roman"/>
          <w:sz w:val="24"/>
          <w:szCs w:val="24"/>
        </w:rPr>
        <w:t xml:space="preserve"> </w:t>
      </w:r>
      <w:r w:rsidR="00FC793C">
        <w:rPr>
          <w:rFonts w:ascii="Times New Roman" w:hAnsi="Times New Roman" w:cs="Times New Roman"/>
          <w:sz w:val="24"/>
          <w:szCs w:val="24"/>
        </w:rPr>
        <w:t xml:space="preserve">We acknowledge </w:t>
      </w:r>
      <w:r w:rsidR="00344584" w:rsidRPr="00AC03E5">
        <w:rPr>
          <w:rFonts w:ascii="Times New Roman" w:hAnsi="Times New Roman" w:cs="Times New Roman"/>
          <w:sz w:val="24"/>
          <w:szCs w:val="24"/>
        </w:rPr>
        <w:t>that this could be happening, but it is not</w:t>
      </w:r>
      <w:r w:rsidR="005C1195">
        <w:rPr>
          <w:rFonts w:ascii="Times New Roman" w:hAnsi="Times New Roman" w:cs="Times New Roman"/>
          <w:sz w:val="24"/>
          <w:szCs w:val="24"/>
        </w:rPr>
        <w:t xml:space="preserve"> always</w:t>
      </w:r>
      <w:r w:rsidR="00344584" w:rsidRPr="00AC03E5">
        <w:rPr>
          <w:rFonts w:ascii="Times New Roman" w:hAnsi="Times New Roman" w:cs="Times New Roman"/>
          <w:sz w:val="24"/>
          <w:szCs w:val="24"/>
        </w:rPr>
        <w:t xml:space="preserve"> clear on the documentation that we </w:t>
      </w:r>
      <w:r w:rsidR="005C1195">
        <w:rPr>
          <w:rFonts w:ascii="Times New Roman" w:hAnsi="Times New Roman" w:cs="Times New Roman"/>
          <w:sz w:val="24"/>
          <w:szCs w:val="24"/>
        </w:rPr>
        <w:t>receive</w:t>
      </w:r>
      <w:r w:rsidR="001F1BDC" w:rsidRPr="00AC03E5">
        <w:rPr>
          <w:rFonts w:ascii="Times New Roman" w:hAnsi="Times New Roman" w:cs="Times New Roman"/>
          <w:sz w:val="24"/>
          <w:szCs w:val="24"/>
        </w:rPr>
        <w:t xml:space="preserve">. </w:t>
      </w:r>
      <w:r w:rsidR="001B2DE5" w:rsidRPr="00AC03E5">
        <w:rPr>
          <w:rFonts w:ascii="Times New Roman" w:hAnsi="Times New Roman" w:cs="Times New Roman"/>
          <w:sz w:val="24"/>
          <w:szCs w:val="24"/>
        </w:rPr>
        <w:t xml:space="preserve">We </w:t>
      </w:r>
      <w:r w:rsidR="005C1195">
        <w:rPr>
          <w:rFonts w:ascii="Times New Roman" w:hAnsi="Times New Roman" w:cs="Times New Roman"/>
          <w:sz w:val="24"/>
          <w:szCs w:val="24"/>
        </w:rPr>
        <w:t>struggle</w:t>
      </w:r>
      <w:r w:rsidR="001B2DE5" w:rsidRPr="00AC03E5">
        <w:rPr>
          <w:rFonts w:ascii="Times New Roman" w:hAnsi="Times New Roman" w:cs="Times New Roman"/>
          <w:sz w:val="24"/>
          <w:szCs w:val="24"/>
        </w:rPr>
        <w:t xml:space="preserve"> with articulating</w:t>
      </w:r>
      <w:r w:rsidR="005C1195">
        <w:rPr>
          <w:rFonts w:ascii="Times New Roman" w:hAnsi="Times New Roman" w:cs="Times New Roman"/>
          <w:sz w:val="24"/>
          <w:szCs w:val="24"/>
        </w:rPr>
        <w:t xml:space="preserve"> feedback</w:t>
      </w:r>
      <w:r w:rsidR="001B2DE5" w:rsidRPr="00AC03E5">
        <w:rPr>
          <w:rFonts w:ascii="Times New Roman" w:hAnsi="Times New Roman" w:cs="Times New Roman"/>
          <w:sz w:val="24"/>
          <w:szCs w:val="24"/>
        </w:rPr>
        <w:t xml:space="preserve"> that there should be a constant back and forth between instructors and students.</w:t>
      </w:r>
      <w:r w:rsidR="00F72BFB">
        <w:rPr>
          <w:rFonts w:ascii="Times New Roman" w:hAnsi="Times New Roman" w:cs="Times New Roman"/>
          <w:sz w:val="24"/>
          <w:szCs w:val="24"/>
        </w:rPr>
        <w:t xml:space="preserve"> It does</w:t>
      </w:r>
      <w:r w:rsidR="001B2DE5" w:rsidRPr="00AC03E5">
        <w:rPr>
          <w:rFonts w:ascii="Times New Roman" w:hAnsi="Times New Roman" w:cs="Times New Roman"/>
          <w:sz w:val="24"/>
          <w:szCs w:val="24"/>
        </w:rPr>
        <w:t xml:space="preserve"> </w:t>
      </w:r>
      <w:r w:rsidR="00F72BFB">
        <w:rPr>
          <w:rFonts w:ascii="Times New Roman" w:hAnsi="Times New Roman" w:cs="Times New Roman"/>
          <w:sz w:val="24"/>
          <w:szCs w:val="24"/>
        </w:rPr>
        <w:t>n</w:t>
      </w:r>
      <w:r w:rsidR="001B2DE5" w:rsidRPr="00AC03E5">
        <w:rPr>
          <w:rFonts w:ascii="Times New Roman" w:hAnsi="Times New Roman" w:cs="Times New Roman"/>
          <w:sz w:val="24"/>
          <w:szCs w:val="24"/>
        </w:rPr>
        <w:t xml:space="preserve">ot necessarily </w:t>
      </w:r>
      <w:r w:rsidR="00F72BFB">
        <w:rPr>
          <w:rFonts w:ascii="Times New Roman" w:hAnsi="Times New Roman" w:cs="Times New Roman"/>
          <w:sz w:val="24"/>
          <w:szCs w:val="24"/>
        </w:rPr>
        <w:t xml:space="preserve">need to be </w:t>
      </w:r>
      <w:r w:rsidR="001B2DE5" w:rsidRPr="00AC03E5">
        <w:rPr>
          <w:rFonts w:ascii="Times New Roman" w:hAnsi="Times New Roman" w:cs="Times New Roman"/>
          <w:sz w:val="24"/>
          <w:szCs w:val="24"/>
        </w:rPr>
        <w:t xml:space="preserve">three hours per </w:t>
      </w:r>
      <w:r w:rsidR="008C3B04" w:rsidRPr="00AC03E5">
        <w:rPr>
          <w:rFonts w:ascii="Times New Roman" w:hAnsi="Times New Roman" w:cs="Times New Roman"/>
          <w:sz w:val="24"/>
          <w:szCs w:val="24"/>
        </w:rPr>
        <w:t>student</w:t>
      </w:r>
      <w:r w:rsidR="008C3B04">
        <w:rPr>
          <w:rFonts w:ascii="Times New Roman" w:hAnsi="Times New Roman" w:cs="Times New Roman"/>
          <w:sz w:val="24"/>
          <w:szCs w:val="24"/>
        </w:rPr>
        <w:t>,</w:t>
      </w:r>
      <w:r w:rsidR="008C3B04" w:rsidRPr="00AC03E5">
        <w:rPr>
          <w:rFonts w:ascii="Times New Roman" w:hAnsi="Times New Roman" w:cs="Times New Roman"/>
          <w:sz w:val="24"/>
          <w:szCs w:val="24"/>
        </w:rPr>
        <w:t xml:space="preserve"> but</w:t>
      </w:r>
      <w:r w:rsidR="008C3B04">
        <w:rPr>
          <w:rFonts w:ascii="Times New Roman" w:hAnsi="Times New Roman" w:cs="Times New Roman"/>
          <w:sz w:val="24"/>
          <w:szCs w:val="24"/>
        </w:rPr>
        <w:t xml:space="preserve"> the course proposal</w:t>
      </w:r>
      <w:r w:rsidR="001B2DE5" w:rsidRPr="00AC03E5">
        <w:rPr>
          <w:rFonts w:ascii="Times New Roman" w:hAnsi="Times New Roman" w:cs="Times New Roman"/>
          <w:sz w:val="24"/>
          <w:szCs w:val="24"/>
        </w:rPr>
        <w:t xml:space="preserve"> </w:t>
      </w:r>
      <w:r w:rsidR="008C3B04">
        <w:rPr>
          <w:rFonts w:ascii="Times New Roman" w:hAnsi="Times New Roman" w:cs="Times New Roman"/>
          <w:sz w:val="24"/>
          <w:szCs w:val="24"/>
        </w:rPr>
        <w:t xml:space="preserve">must signal </w:t>
      </w:r>
      <w:r w:rsidR="001B2DE5" w:rsidRPr="00AC03E5">
        <w:rPr>
          <w:rFonts w:ascii="Times New Roman" w:hAnsi="Times New Roman" w:cs="Times New Roman"/>
          <w:sz w:val="24"/>
          <w:szCs w:val="24"/>
        </w:rPr>
        <w:t>that the instructor will interact with students in a number of ways.</w:t>
      </w:r>
    </w:p>
    <w:p w14:paraId="071CEFFC" w14:textId="4FE342CC" w:rsidR="001B6AEE" w:rsidRPr="00417B9E" w:rsidRDefault="000046F8" w:rsidP="00417B9E">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Committee member comment: We are talking about a wide range of classes, so interaction, feedback, and engagement can look different.</w:t>
      </w:r>
      <w:r w:rsidR="009E1944" w:rsidRPr="00AC03E5">
        <w:rPr>
          <w:rFonts w:ascii="Times New Roman" w:hAnsi="Times New Roman" w:cs="Times New Roman"/>
          <w:sz w:val="24"/>
          <w:szCs w:val="24"/>
        </w:rPr>
        <w:t xml:space="preserve"> It is the role of the </w:t>
      </w:r>
      <w:r w:rsidR="005F32DB">
        <w:rPr>
          <w:rFonts w:ascii="Times New Roman" w:hAnsi="Times New Roman" w:cs="Times New Roman"/>
          <w:sz w:val="24"/>
          <w:szCs w:val="24"/>
        </w:rPr>
        <w:t>s</w:t>
      </w:r>
      <w:r w:rsidR="009E1944" w:rsidRPr="00AC03E5">
        <w:rPr>
          <w:rFonts w:ascii="Times New Roman" w:hAnsi="Times New Roman" w:cs="Times New Roman"/>
          <w:sz w:val="24"/>
          <w:szCs w:val="24"/>
        </w:rPr>
        <w:t xml:space="preserve">ubcommittee </w:t>
      </w:r>
      <w:r w:rsidR="00EF64E8" w:rsidRPr="00AC03E5">
        <w:rPr>
          <w:rFonts w:ascii="Times New Roman" w:hAnsi="Times New Roman" w:cs="Times New Roman"/>
          <w:sz w:val="24"/>
          <w:szCs w:val="24"/>
        </w:rPr>
        <w:t>looking at the proposal to determine whether it covers “substantial” in the particular field for the course</w:t>
      </w:r>
      <w:r w:rsidR="00BC50A7">
        <w:rPr>
          <w:rFonts w:ascii="Times New Roman" w:hAnsi="Times New Roman" w:cs="Times New Roman"/>
          <w:sz w:val="24"/>
          <w:szCs w:val="24"/>
        </w:rPr>
        <w:t xml:space="preserve"> in question. </w:t>
      </w:r>
      <w:r w:rsidR="001B6AEE" w:rsidRPr="00417B9E">
        <w:rPr>
          <w:rFonts w:ascii="Times New Roman" w:hAnsi="Times New Roman" w:cs="Times New Roman"/>
          <w:sz w:val="24"/>
          <w:szCs w:val="24"/>
        </w:rPr>
        <w:t>I would strengthen the use of “engages”</w:t>
      </w:r>
      <w:r w:rsidR="00417B9E">
        <w:rPr>
          <w:rFonts w:ascii="Times New Roman" w:hAnsi="Times New Roman" w:cs="Times New Roman"/>
          <w:sz w:val="24"/>
          <w:szCs w:val="24"/>
        </w:rPr>
        <w:t xml:space="preserve"> and “substantial”</w:t>
      </w:r>
      <w:r w:rsidR="001B6AEE" w:rsidRPr="00417B9E">
        <w:rPr>
          <w:rFonts w:ascii="Times New Roman" w:hAnsi="Times New Roman" w:cs="Times New Roman"/>
          <w:sz w:val="24"/>
          <w:szCs w:val="24"/>
        </w:rPr>
        <w:t xml:space="preserve"> because it is not clear what that could mean</w:t>
      </w:r>
      <w:r w:rsidR="00417B9E">
        <w:rPr>
          <w:rFonts w:ascii="Times New Roman" w:hAnsi="Times New Roman" w:cs="Times New Roman"/>
          <w:sz w:val="24"/>
          <w:szCs w:val="24"/>
        </w:rPr>
        <w:t xml:space="preserve">. </w:t>
      </w:r>
      <w:r w:rsidR="00F72BFB" w:rsidRPr="00417B9E">
        <w:rPr>
          <w:rFonts w:ascii="Times New Roman" w:hAnsi="Times New Roman" w:cs="Times New Roman"/>
          <w:sz w:val="24"/>
          <w:szCs w:val="24"/>
        </w:rPr>
        <w:t xml:space="preserve"> </w:t>
      </w:r>
    </w:p>
    <w:p w14:paraId="22E523A8" w14:textId="79DB3DCC" w:rsidR="00A02A8A" w:rsidRPr="00AC03E5" w:rsidRDefault="0006470C"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lastRenderedPageBreak/>
        <w:t xml:space="preserve">Committee member comment: </w:t>
      </w:r>
      <w:r w:rsidR="00D8191A" w:rsidRPr="00D8191A">
        <w:rPr>
          <w:rFonts w:ascii="Times New Roman" w:hAnsi="Times New Roman" w:cs="Times New Roman"/>
          <w:sz w:val="24"/>
          <w:szCs w:val="24"/>
        </w:rPr>
        <w:t>We need to provide instructors with more detailed guidance on what we expect in the DL cover sheet, specifically regarding their explanation of how they are interacting with students. While we currently state that engagement is required and must be substantive, it’s important to expand on these expectations</w:t>
      </w:r>
    </w:p>
    <w:p w14:paraId="15F98DE2" w14:textId="6757A8F4" w:rsidR="00A02A8A" w:rsidRPr="00AC03E5" w:rsidRDefault="00A02A8A"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Nagar: Imagine a 200-person class that meets in person with the instructor and five TAs. How substantive is the feedback students are getting </w:t>
      </w:r>
      <w:r w:rsidR="000A61B6">
        <w:rPr>
          <w:rFonts w:ascii="Times New Roman" w:hAnsi="Times New Roman" w:cs="Times New Roman"/>
          <w:sz w:val="24"/>
          <w:szCs w:val="24"/>
        </w:rPr>
        <w:t>in that case</w:t>
      </w:r>
      <w:r w:rsidRPr="00AC03E5">
        <w:rPr>
          <w:rFonts w:ascii="Times New Roman" w:hAnsi="Times New Roman" w:cs="Times New Roman"/>
          <w:sz w:val="24"/>
          <w:szCs w:val="24"/>
        </w:rPr>
        <w:t xml:space="preserve">? </w:t>
      </w:r>
    </w:p>
    <w:p w14:paraId="1DBB9FA2" w14:textId="5DB9015C" w:rsidR="00091F4E" w:rsidRPr="000A61B6" w:rsidRDefault="00A02A8A" w:rsidP="000A61B6">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t>
      </w:r>
      <w:r w:rsidR="00EE59CC" w:rsidRPr="00AC03E5">
        <w:rPr>
          <w:rFonts w:ascii="Times New Roman" w:hAnsi="Times New Roman" w:cs="Times New Roman"/>
          <w:sz w:val="24"/>
          <w:szCs w:val="24"/>
        </w:rPr>
        <w:t xml:space="preserve">I teach a class in person with 200 people. Yes, it is substantial work, and it is different from when I teach the class with 40 people, but one has to manage. Instructors must ensure that their students do not feel shortchanged. </w:t>
      </w:r>
      <w:r w:rsidR="009F020F" w:rsidRPr="000A61B6">
        <w:rPr>
          <w:rFonts w:ascii="Times New Roman" w:hAnsi="Times New Roman" w:cs="Times New Roman"/>
          <w:sz w:val="24"/>
          <w:szCs w:val="24"/>
        </w:rPr>
        <w:t xml:space="preserve">This guide is important for the departments to self-regulate and self-control, but also for the faculty to understand what is expected of them. </w:t>
      </w:r>
      <w:r w:rsidR="00602F5C" w:rsidRPr="000A61B6">
        <w:rPr>
          <w:rFonts w:ascii="Times New Roman" w:hAnsi="Times New Roman" w:cs="Times New Roman"/>
          <w:sz w:val="24"/>
          <w:szCs w:val="24"/>
        </w:rPr>
        <w:t xml:space="preserve">It </w:t>
      </w:r>
      <w:r w:rsidR="00712EA7" w:rsidRPr="000A61B6">
        <w:rPr>
          <w:rFonts w:ascii="Times New Roman" w:hAnsi="Times New Roman" w:cs="Times New Roman"/>
          <w:sz w:val="24"/>
          <w:szCs w:val="24"/>
        </w:rPr>
        <w:t>gives</w:t>
      </w:r>
      <w:r w:rsidR="00602F5C" w:rsidRPr="000A61B6">
        <w:rPr>
          <w:rFonts w:ascii="Times New Roman" w:hAnsi="Times New Roman" w:cs="Times New Roman"/>
          <w:sz w:val="24"/>
          <w:szCs w:val="24"/>
        </w:rPr>
        <w:t xml:space="preserve"> the faculty involved in the review process an understanding of the intent. </w:t>
      </w:r>
    </w:p>
    <w:p w14:paraId="17803F50" w14:textId="65BA96B4" w:rsidR="00685808" w:rsidRPr="00AC03E5" w:rsidRDefault="00091F4E" w:rsidP="00AC03E5">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I teach a 600-person section of a course </w:t>
      </w:r>
      <w:r w:rsidR="00376AF4" w:rsidRPr="00AC03E5">
        <w:rPr>
          <w:rFonts w:ascii="Times New Roman" w:hAnsi="Times New Roman" w:cs="Times New Roman"/>
          <w:sz w:val="24"/>
          <w:szCs w:val="24"/>
        </w:rPr>
        <w:t xml:space="preserve">with seven TAs who do </w:t>
      </w:r>
      <w:r w:rsidR="00F14B00" w:rsidRPr="00AC03E5">
        <w:rPr>
          <w:rFonts w:ascii="Times New Roman" w:hAnsi="Times New Roman" w:cs="Times New Roman"/>
          <w:sz w:val="24"/>
          <w:szCs w:val="24"/>
        </w:rPr>
        <w:t>recitation</w:t>
      </w:r>
      <w:r w:rsidR="00376AF4" w:rsidRPr="00AC03E5">
        <w:rPr>
          <w:rFonts w:ascii="Times New Roman" w:hAnsi="Times New Roman" w:cs="Times New Roman"/>
          <w:sz w:val="24"/>
          <w:szCs w:val="24"/>
        </w:rPr>
        <w:t xml:space="preserve">. I answer emails from all of the </w:t>
      </w:r>
      <w:r w:rsidR="000F551E" w:rsidRPr="00AC03E5">
        <w:rPr>
          <w:rFonts w:ascii="Times New Roman" w:hAnsi="Times New Roman" w:cs="Times New Roman"/>
          <w:sz w:val="24"/>
          <w:szCs w:val="24"/>
        </w:rPr>
        <w:t>students,</w:t>
      </w:r>
      <w:r w:rsidR="004A626C">
        <w:rPr>
          <w:rFonts w:ascii="Times New Roman" w:hAnsi="Times New Roman" w:cs="Times New Roman"/>
          <w:sz w:val="24"/>
          <w:szCs w:val="24"/>
        </w:rPr>
        <w:t xml:space="preserve"> and </w:t>
      </w:r>
      <w:r w:rsidR="00376AF4" w:rsidRPr="00AC03E5">
        <w:rPr>
          <w:rFonts w:ascii="Times New Roman" w:hAnsi="Times New Roman" w:cs="Times New Roman"/>
          <w:sz w:val="24"/>
          <w:szCs w:val="24"/>
        </w:rPr>
        <w:t>I host launch seminar interview sessions across the semester.</w:t>
      </w:r>
      <w:r w:rsidR="00F72BFB">
        <w:rPr>
          <w:rFonts w:ascii="Times New Roman" w:hAnsi="Times New Roman" w:cs="Times New Roman"/>
          <w:sz w:val="24"/>
          <w:szCs w:val="24"/>
        </w:rPr>
        <w:t xml:space="preserve"> The time I spend interacting with students in this large of a class is nearly equal</w:t>
      </w:r>
      <w:r w:rsidR="000E11B1">
        <w:rPr>
          <w:rFonts w:ascii="Times New Roman" w:hAnsi="Times New Roman" w:cs="Times New Roman"/>
          <w:sz w:val="24"/>
          <w:szCs w:val="24"/>
        </w:rPr>
        <w:t xml:space="preserve"> to</w:t>
      </w:r>
      <w:r w:rsidR="00F72BFB">
        <w:rPr>
          <w:rFonts w:ascii="Times New Roman" w:hAnsi="Times New Roman" w:cs="Times New Roman"/>
          <w:sz w:val="24"/>
          <w:szCs w:val="24"/>
        </w:rPr>
        <w:t xml:space="preserve"> that of</w:t>
      </w:r>
      <w:r w:rsidR="00915D92">
        <w:rPr>
          <w:rFonts w:ascii="Times New Roman" w:hAnsi="Times New Roman" w:cs="Times New Roman"/>
          <w:sz w:val="24"/>
          <w:szCs w:val="24"/>
        </w:rPr>
        <w:t xml:space="preserve"> teaching</w:t>
      </w:r>
      <w:r w:rsidR="00F72BFB">
        <w:rPr>
          <w:rFonts w:ascii="Times New Roman" w:hAnsi="Times New Roman" w:cs="Times New Roman"/>
          <w:sz w:val="24"/>
          <w:szCs w:val="24"/>
        </w:rPr>
        <w:t xml:space="preserve"> another </w:t>
      </w:r>
      <w:r w:rsidR="00376AF4" w:rsidRPr="00AC03E5">
        <w:rPr>
          <w:rFonts w:ascii="Times New Roman" w:hAnsi="Times New Roman" w:cs="Times New Roman"/>
          <w:sz w:val="24"/>
          <w:szCs w:val="24"/>
        </w:rPr>
        <w:t>full-time course.</w:t>
      </w:r>
      <w:r w:rsidR="00161D1B" w:rsidRPr="00AC03E5">
        <w:rPr>
          <w:rFonts w:ascii="Times New Roman" w:hAnsi="Times New Roman" w:cs="Times New Roman"/>
          <w:sz w:val="24"/>
          <w:szCs w:val="24"/>
        </w:rPr>
        <w:t xml:space="preserve"> </w:t>
      </w:r>
    </w:p>
    <w:p w14:paraId="0B4B5B2F" w14:textId="59DC8B8D" w:rsidR="00CD5025" w:rsidRPr="000F551E" w:rsidRDefault="00CD5025" w:rsidP="000F551E">
      <w:pPr>
        <w:pStyle w:val="ListParagraph"/>
        <w:numPr>
          <w:ilvl w:val="1"/>
          <w:numId w:val="10"/>
        </w:numPr>
        <w:rPr>
          <w:rFonts w:ascii="Times New Roman" w:hAnsi="Times New Roman" w:cs="Times New Roman"/>
          <w:sz w:val="24"/>
          <w:szCs w:val="24"/>
        </w:rPr>
      </w:pPr>
      <w:r w:rsidRPr="000F551E">
        <w:rPr>
          <w:rFonts w:ascii="Times New Roman" w:hAnsi="Times New Roman" w:cs="Times New Roman"/>
          <w:sz w:val="24"/>
          <w:szCs w:val="24"/>
        </w:rPr>
        <w:t xml:space="preserve">Committee member comment: </w:t>
      </w:r>
      <w:r w:rsidR="00427AE1" w:rsidRPr="000F551E">
        <w:rPr>
          <w:rFonts w:ascii="Times New Roman" w:hAnsi="Times New Roman" w:cs="Times New Roman"/>
          <w:sz w:val="24"/>
          <w:szCs w:val="24"/>
        </w:rPr>
        <w:t xml:space="preserve">If an instructor is teaching 250 students and gives 5 minutes to each student every week, that is </w:t>
      </w:r>
      <w:r w:rsidR="00E07CEC" w:rsidRPr="000F551E">
        <w:rPr>
          <w:rFonts w:ascii="Times New Roman" w:hAnsi="Times New Roman" w:cs="Times New Roman"/>
          <w:sz w:val="24"/>
          <w:szCs w:val="24"/>
        </w:rPr>
        <w:t>2</w:t>
      </w:r>
      <w:r w:rsidR="00E07CEC">
        <w:rPr>
          <w:rFonts w:ascii="Times New Roman" w:hAnsi="Times New Roman" w:cs="Times New Roman"/>
          <w:sz w:val="24"/>
          <w:szCs w:val="24"/>
        </w:rPr>
        <w:t xml:space="preserve">0 </w:t>
      </w:r>
      <w:r w:rsidR="00427AE1" w:rsidRPr="000F551E">
        <w:rPr>
          <w:rFonts w:ascii="Times New Roman" w:hAnsi="Times New Roman" w:cs="Times New Roman"/>
          <w:sz w:val="24"/>
          <w:szCs w:val="24"/>
        </w:rPr>
        <w:t xml:space="preserve">hours. It does not happen. We curate the experience and bundle that </w:t>
      </w:r>
      <w:r w:rsidR="000F551E" w:rsidRPr="000F551E">
        <w:rPr>
          <w:rFonts w:ascii="Times New Roman" w:hAnsi="Times New Roman" w:cs="Times New Roman"/>
          <w:sz w:val="24"/>
          <w:szCs w:val="24"/>
        </w:rPr>
        <w:t xml:space="preserve">time </w:t>
      </w:r>
      <w:r w:rsidR="00427AE1" w:rsidRPr="000F551E">
        <w:rPr>
          <w:rFonts w:ascii="Times New Roman" w:hAnsi="Times New Roman" w:cs="Times New Roman"/>
          <w:sz w:val="24"/>
          <w:szCs w:val="24"/>
        </w:rPr>
        <w:t xml:space="preserve">into </w:t>
      </w:r>
      <w:r w:rsidR="00453C24" w:rsidRPr="000F551E">
        <w:rPr>
          <w:rFonts w:ascii="Times New Roman" w:hAnsi="Times New Roman" w:cs="Times New Roman"/>
          <w:sz w:val="24"/>
          <w:szCs w:val="24"/>
        </w:rPr>
        <w:t xml:space="preserve">things like office hours to control interaction. </w:t>
      </w:r>
      <w:r w:rsidR="00576E5D">
        <w:rPr>
          <w:rFonts w:ascii="Times New Roman" w:hAnsi="Times New Roman" w:cs="Times New Roman"/>
          <w:sz w:val="24"/>
          <w:szCs w:val="24"/>
        </w:rPr>
        <w:t>Feedback</w:t>
      </w:r>
      <w:r w:rsidR="00576E5D" w:rsidRPr="000F551E">
        <w:rPr>
          <w:rFonts w:ascii="Times New Roman" w:hAnsi="Times New Roman" w:cs="Times New Roman"/>
          <w:sz w:val="24"/>
          <w:szCs w:val="24"/>
        </w:rPr>
        <w:t xml:space="preserve"> </w:t>
      </w:r>
      <w:r w:rsidR="00453C24" w:rsidRPr="000F551E">
        <w:rPr>
          <w:rFonts w:ascii="Times New Roman" w:hAnsi="Times New Roman" w:cs="Times New Roman"/>
          <w:sz w:val="24"/>
          <w:szCs w:val="24"/>
        </w:rPr>
        <w:t xml:space="preserve">is not </w:t>
      </w:r>
      <w:r w:rsidR="00A778C6" w:rsidRPr="000F551E">
        <w:rPr>
          <w:rFonts w:ascii="Times New Roman" w:hAnsi="Times New Roman" w:cs="Times New Roman"/>
          <w:sz w:val="24"/>
          <w:szCs w:val="24"/>
        </w:rPr>
        <w:t xml:space="preserve">necessarily individual, so we have to be careful that we are not asking for more in an online setting than we would in those larger conversations. </w:t>
      </w:r>
    </w:p>
    <w:p w14:paraId="43856DAA" w14:textId="54FA84F6" w:rsidR="00462ADA" w:rsidRPr="00AC03E5" w:rsidRDefault="00462ADA" w:rsidP="00AC03E5">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t>
      </w:r>
      <w:r w:rsidR="000F551E">
        <w:rPr>
          <w:rFonts w:ascii="Times New Roman" w:hAnsi="Times New Roman" w:cs="Times New Roman"/>
          <w:sz w:val="24"/>
          <w:szCs w:val="24"/>
        </w:rPr>
        <w:t>We</w:t>
      </w:r>
      <w:r w:rsidRPr="00AC03E5">
        <w:rPr>
          <w:rFonts w:ascii="Times New Roman" w:hAnsi="Times New Roman" w:cs="Times New Roman"/>
          <w:sz w:val="24"/>
          <w:szCs w:val="24"/>
        </w:rPr>
        <w:t xml:space="preserve"> should ask the same. </w:t>
      </w:r>
      <w:r w:rsidR="00460726" w:rsidRPr="00AC03E5">
        <w:rPr>
          <w:rFonts w:ascii="Times New Roman" w:hAnsi="Times New Roman" w:cs="Times New Roman"/>
          <w:sz w:val="24"/>
          <w:szCs w:val="24"/>
        </w:rPr>
        <w:t xml:space="preserve">Some instructors are doing substantially less. </w:t>
      </w:r>
    </w:p>
    <w:p w14:paraId="7D6ECF8B" w14:textId="27C185DD" w:rsidR="0046233B" w:rsidRPr="00835D5D" w:rsidRDefault="005E55F8" w:rsidP="00835D5D">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t>
      </w:r>
      <w:r w:rsidR="00946974" w:rsidRPr="00AC03E5">
        <w:rPr>
          <w:rFonts w:ascii="Times New Roman" w:hAnsi="Times New Roman" w:cs="Times New Roman"/>
          <w:sz w:val="24"/>
          <w:szCs w:val="24"/>
        </w:rPr>
        <w:t xml:space="preserve">I agree that we do not want the really conscientious instructors reading these forms to increase their workload when they are already </w:t>
      </w:r>
      <w:r w:rsidR="00B97835" w:rsidRPr="00AC03E5">
        <w:rPr>
          <w:rFonts w:ascii="Times New Roman" w:hAnsi="Times New Roman" w:cs="Times New Roman"/>
          <w:sz w:val="24"/>
          <w:szCs w:val="24"/>
        </w:rPr>
        <w:t xml:space="preserve">doing something fantastic. </w:t>
      </w:r>
      <w:r w:rsidR="00FE6A8C" w:rsidRPr="00FE6A8C">
        <w:rPr>
          <w:rFonts w:ascii="Times New Roman" w:hAnsi="Times New Roman" w:cs="Times New Roman"/>
          <w:sz w:val="24"/>
          <w:szCs w:val="24"/>
        </w:rPr>
        <w:t>What w</w:t>
      </w:r>
      <w:r w:rsidR="00FE6A8C">
        <w:rPr>
          <w:rFonts w:ascii="Times New Roman" w:hAnsi="Times New Roman" w:cs="Times New Roman"/>
          <w:sz w:val="24"/>
          <w:szCs w:val="24"/>
        </w:rPr>
        <w:t>e a</w:t>
      </w:r>
      <w:r w:rsidR="00FE6A8C" w:rsidRPr="00FE6A8C">
        <w:rPr>
          <w:rFonts w:ascii="Times New Roman" w:hAnsi="Times New Roman" w:cs="Times New Roman"/>
          <w:sz w:val="24"/>
          <w:szCs w:val="24"/>
        </w:rPr>
        <w:t>re aiming for is clear, consistent guidance for both reviewers and instructors. We</w:t>
      </w:r>
      <w:r w:rsidR="00FE6A8C">
        <w:rPr>
          <w:rFonts w:ascii="Times New Roman" w:hAnsi="Times New Roman" w:cs="Times New Roman"/>
          <w:sz w:val="24"/>
          <w:szCs w:val="24"/>
        </w:rPr>
        <w:t xml:space="preserve"> a</w:t>
      </w:r>
      <w:r w:rsidR="00FE6A8C" w:rsidRPr="00FE6A8C">
        <w:rPr>
          <w:rFonts w:ascii="Times New Roman" w:hAnsi="Times New Roman" w:cs="Times New Roman"/>
          <w:sz w:val="24"/>
          <w:szCs w:val="24"/>
        </w:rPr>
        <w:t>re hearing that subcommittees are approaching this differently, which is partly due to the fact that we</w:t>
      </w:r>
      <w:r w:rsidR="00FE6A8C">
        <w:rPr>
          <w:rFonts w:ascii="Times New Roman" w:hAnsi="Times New Roman" w:cs="Times New Roman"/>
          <w:sz w:val="24"/>
          <w:szCs w:val="24"/>
        </w:rPr>
        <w:t xml:space="preserve"> a</w:t>
      </w:r>
      <w:r w:rsidR="00FE6A8C" w:rsidRPr="00FE6A8C">
        <w:rPr>
          <w:rFonts w:ascii="Times New Roman" w:hAnsi="Times New Roman" w:cs="Times New Roman"/>
          <w:sz w:val="24"/>
          <w:szCs w:val="24"/>
        </w:rPr>
        <w:t>re still learning and refining the process as we apply it.</w:t>
      </w:r>
      <w:r w:rsidR="00835D5D">
        <w:rPr>
          <w:rFonts w:ascii="Times New Roman" w:hAnsi="Times New Roman" w:cs="Times New Roman"/>
          <w:sz w:val="24"/>
          <w:szCs w:val="24"/>
        </w:rPr>
        <w:t xml:space="preserve"> </w:t>
      </w:r>
      <w:r w:rsidR="00EA6D54" w:rsidRPr="00835D5D">
        <w:rPr>
          <w:rFonts w:ascii="Times New Roman" w:hAnsi="Times New Roman" w:cs="Times New Roman"/>
          <w:sz w:val="24"/>
          <w:szCs w:val="24"/>
        </w:rPr>
        <w:t xml:space="preserve">I am not sure that this is a language problem as much as communication issue. </w:t>
      </w:r>
      <w:r w:rsidR="0071753C" w:rsidRPr="00835D5D">
        <w:rPr>
          <w:rFonts w:ascii="Times New Roman" w:hAnsi="Times New Roman" w:cs="Times New Roman"/>
          <w:sz w:val="24"/>
          <w:szCs w:val="24"/>
        </w:rPr>
        <w:t xml:space="preserve">We need to develop practices </w:t>
      </w:r>
      <w:r w:rsidR="003F7EE7" w:rsidRPr="00835D5D">
        <w:rPr>
          <w:rFonts w:ascii="Times New Roman" w:hAnsi="Times New Roman" w:cs="Times New Roman"/>
          <w:sz w:val="24"/>
          <w:szCs w:val="24"/>
        </w:rPr>
        <w:t>that we can agree on.</w:t>
      </w:r>
      <w:r w:rsidR="00DB33CE" w:rsidRPr="00835D5D">
        <w:rPr>
          <w:rFonts w:ascii="Times New Roman" w:hAnsi="Times New Roman" w:cs="Times New Roman"/>
          <w:sz w:val="24"/>
          <w:szCs w:val="24"/>
        </w:rPr>
        <w:t xml:space="preserve"> </w:t>
      </w:r>
    </w:p>
    <w:p w14:paraId="78FDC115" w14:textId="57954E60" w:rsidR="006C79AC" w:rsidRPr="00AC03E5" w:rsidRDefault="0088073E" w:rsidP="00AC03E5">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Martin: </w:t>
      </w:r>
      <w:r w:rsidR="00461BD4">
        <w:rPr>
          <w:rFonts w:ascii="Times New Roman" w:hAnsi="Times New Roman" w:cs="Times New Roman"/>
          <w:sz w:val="24"/>
          <w:szCs w:val="24"/>
        </w:rPr>
        <w:t>The</w:t>
      </w:r>
      <w:r w:rsidRPr="00AC03E5">
        <w:rPr>
          <w:rFonts w:ascii="Times New Roman" w:hAnsi="Times New Roman" w:cs="Times New Roman"/>
          <w:sz w:val="24"/>
          <w:szCs w:val="24"/>
        </w:rPr>
        <w:t xml:space="preserve"> challenge is </w:t>
      </w:r>
      <w:r w:rsidR="00A1466B" w:rsidRPr="00AC03E5">
        <w:rPr>
          <w:rFonts w:ascii="Times New Roman" w:hAnsi="Times New Roman" w:cs="Times New Roman"/>
          <w:sz w:val="24"/>
          <w:szCs w:val="24"/>
        </w:rPr>
        <w:t xml:space="preserve">implementation when courses are actually taught once they are created. </w:t>
      </w:r>
      <w:r w:rsidR="007E5DBD" w:rsidRPr="00AC03E5">
        <w:rPr>
          <w:rFonts w:ascii="Times New Roman" w:hAnsi="Times New Roman" w:cs="Times New Roman"/>
          <w:sz w:val="24"/>
          <w:szCs w:val="24"/>
        </w:rPr>
        <w:t xml:space="preserve">I think that some instructors </w:t>
      </w:r>
      <w:r w:rsidR="00C17A2F" w:rsidRPr="00AC03E5">
        <w:rPr>
          <w:rFonts w:ascii="Times New Roman" w:hAnsi="Times New Roman" w:cs="Times New Roman"/>
          <w:sz w:val="24"/>
          <w:szCs w:val="24"/>
        </w:rPr>
        <w:t>put in that initial</w:t>
      </w:r>
      <w:r w:rsidR="00D57F19" w:rsidRPr="00AC03E5">
        <w:rPr>
          <w:rFonts w:ascii="Times New Roman" w:hAnsi="Times New Roman" w:cs="Times New Roman"/>
          <w:sz w:val="24"/>
          <w:szCs w:val="24"/>
        </w:rPr>
        <w:t xml:space="preserve"> </w:t>
      </w:r>
      <w:r w:rsidR="00C46F8E" w:rsidRPr="00AC03E5">
        <w:rPr>
          <w:rFonts w:ascii="Times New Roman" w:hAnsi="Times New Roman" w:cs="Times New Roman"/>
          <w:sz w:val="24"/>
          <w:szCs w:val="24"/>
        </w:rPr>
        <w:t>additional</w:t>
      </w:r>
      <w:r w:rsidR="00C17A2F" w:rsidRPr="00AC03E5">
        <w:rPr>
          <w:rFonts w:ascii="Times New Roman" w:hAnsi="Times New Roman" w:cs="Times New Roman"/>
          <w:sz w:val="24"/>
          <w:szCs w:val="24"/>
        </w:rPr>
        <w:t xml:space="preserve"> effort to create an online course</w:t>
      </w:r>
      <w:r w:rsidR="00C46F8E" w:rsidRPr="00AC03E5">
        <w:rPr>
          <w:rFonts w:ascii="Times New Roman" w:hAnsi="Times New Roman" w:cs="Times New Roman"/>
          <w:sz w:val="24"/>
          <w:szCs w:val="24"/>
        </w:rPr>
        <w:t xml:space="preserve"> and its lectures, then just sit back. </w:t>
      </w:r>
      <w:r w:rsidR="00615A0A" w:rsidRPr="00AC03E5">
        <w:rPr>
          <w:rFonts w:ascii="Times New Roman" w:hAnsi="Times New Roman" w:cs="Times New Roman"/>
          <w:sz w:val="24"/>
          <w:szCs w:val="24"/>
        </w:rPr>
        <w:t xml:space="preserve">Part of this is </w:t>
      </w:r>
      <w:r w:rsidR="00372B4A" w:rsidRPr="00AC03E5">
        <w:rPr>
          <w:rFonts w:ascii="Times New Roman" w:hAnsi="Times New Roman" w:cs="Times New Roman"/>
          <w:sz w:val="24"/>
          <w:szCs w:val="24"/>
        </w:rPr>
        <w:t xml:space="preserve">related to </w:t>
      </w:r>
      <w:r w:rsidR="007E6B0E" w:rsidRPr="00AC03E5">
        <w:rPr>
          <w:rFonts w:ascii="Times New Roman" w:hAnsi="Times New Roman" w:cs="Times New Roman"/>
          <w:sz w:val="24"/>
          <w:szCs w:val="24"/>
        </w:rPr>
        <w:t>simply</w:t>
      </w:r>
      <w:r w:rsidR="002B5C15">
        <w:rPr>
          <w:rFonts w:ascii="Times New Roman" w:hAnsi="Times New Roman" w:cs="Times New Roman"/>
          <w:sz w:val="24"/>
          <w:szCs w:val="24"/>
        </w:rPr>
        <w:t xml:space="preserve"> not</w:t>
      </w:r>
      <w:r w:rsidR="007E6B0E" w:rsidRPr="00AC03E5">
        <w:rPr>
          <w:rFonts w:ascii="Times New Roman" w:hAnsi="Times New Roman" w:cs="Times New Roman"/>
          <w:sz w:val="24"/>
          <w:szCs w:val="24"/>
        </w:rPr>
        <w:t xml:space="preserve"> understanding what sub</w:t>
      </w:r>
      <w:r w:rsidR="00BF27A7" w:rsidRPr="00AC03E5">
        <w:rPr>
          <w:rFonts w:ascii="Times New Roman" w:hAnsi="Times New Roman" w:cs="Times New Roman"/>
          <w:sz w:val="24"/>
          <w:szCs w:val="24"/>
        </w:rPr>
        <w:t>stantive interaction means in practice</w:t>
      </w:r>
      <w:r w:rsidR="00833CEE" w:rsidRPr="00AC03E5">
        <w:rPr>
          <w:rFonts w:ascii="Times New Roman" w:hAnsi="Times New Roman" w:cs="Times New Roman"/>
          <w:sz w:val="24"/>
          <w:szCs w:val="24"/>
        </w:rPr>
        <w:t xml:space="preserve">, which is a more department level or discipline specific problem. </w:t>
      </w:r>
    </w:p>
    <w:p w14:paraId="3C26D990" w14:textId="7A8BFEE3" w:rsidR="00EA1330" w:rsidRPr="00AC03E5" w:rsidRDefault="00CF1DD7"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Committee member comment: One of the reasons that the language has to be so va</w:t>
      </w:r>
      <w:r w:rsidR="00F72C4C" w:rsidRPr="00AC03E5">
        <w:rPr>
          <w:rFonts w:ascii="Times New Roman" w:hAnsi="Times New Roman" w:cs="Times New Roman"/>
          <w:sz w:val="24"/>
          <w:szCs w:val="24"/>
        </w:rPr>
        <w:t xml:space="preserve">gue is because we have courses come through where the materials and videos </w:t>
      </w:r>
      <w:r w:rsidR="00F72C4C" w:rsidRPr="00AC03E5">
        <w:rPr>
          <w:rFonts w:ascii="Times New Roman" w:hAnsi="Times New Roman" w:cs="Times New Roman"/>
          <w:sz w:val="24"/>
          <w:szCs w:val="24"/>
        </w:rPr>
        <w:lastRenderedPageBreak/>
        <w:t>were not created by the instructor, but the substantive interaction was in their curation and guid</w:t>
      </w:r>
      <w:r w:rsidR="009E1E1F" w:rsidRPr="00AC03E5">
        <w:rPr>
          <w:rFonts w:ascii="Times New Roman" w:hAnsi="Times New Roman" w:cs="Times New Roman"/>
          <w:sz w:val="24"/>
          <w:szCs w:val="24"/>
        </w:rPr>
        <w:t xml:space="preserve">ance of the work. </w:t>
      </w:r>
      <w:r w:rsidR="00FC4981">
        <w:rPr>
          <w:rFonts w:ascii="Times New Roman" w:hAnsi="Times New Roman" w:cs="Times New Roman"/>
          <w:sz w:val="24"/>
          <w:szCs w:val="24"/>
        </w:rPr>
        <w:t>We also</w:t>
      </w:r>
      <w:r w:rsidR="0083315A" w:rsidRPr="00AC03E5">
        <w:rPr>
          <w:rFonts w:ascii="Times New Roman" w:hAnsi="Times New Roman" w:cs="Times New Roman"/>
          <w:sz w:val="24"/>
          <w:szCs w:val="24"/>
        </w:rPr>
        <w:t xml:space="preserve"> get courses where instructors are </w:t>
      </w:r>
      <w:r w:rsidR="00FC4981">
        <w:rPr>
          <w:rFonts w:ascii="Times New Roman" w:hAnsi="Times New Roman" w:cs="Times New Roman"/>
          <w:sz w:val="24"/>
          <w:szCs w:val="24"/>
        </w:rPr>
        <w:t>incorporating</w:t>
      </w:r>
      <w:r w:rsidR="0083315A" w:rsidRPr="00AC03E5">
        <w:rPr>
          <w:rFonts w:ascii="Times New Roman" w:hAnsi="Times New Roman" w:cs="Times New Roman"/>
          <w:sz w:val="24"/>
          <w:szCs w:val="24"/>
        </w:rPr>
        <w:t xml:space="preserve"> </w:t>
      </w:r>
      <w:r w:rsidR="00FC4981">
        <w:rPr>
          <w:rFonts w:ascii="Times New Roman" w:hAnsi="Times New Roman" w:cs="Times New Roman"/>
          <w:sz w:val="24"/>
          <w:szCs w:val="24"/>
        </w:rPr>
        <w:t>RSI</w:t>
      </w:r>
      <w:r w:rsidR="0083315A" w:rsidRPr="00AC03E5">
        <w:rPr>
          <w:rFonts w:ascii="Times New Roman" w:hAnsi="Times New Roman" w:cs="Times New Roman"/>
          <w:sz w:val="24"/>
          <w:szCs w:val="24"/>
        </w:rPr>
        <w:t xml:space="preserve"> with lectures they record each semester, so </w:t>
      </w:r>
      <w:r w:rsidR="00DB446A" w:rsidRPr="00AC03E5">
        <w:rPr>
          <w:rFonts w:ascii="Times New Roman" w:hAnsi="Times New Roman" w:cs="Times New Roman"/>
          <w:sz w:val="24"/>
          <w:szCs w:val="24"/>
        </w:rPr>
        <w:t xml:space="preserve">the document has to encompass a variety of ways that RSI can be achieved. </w:t>
      </w:r>
    </w:p>
    <w:p w14:paraId="5F5FCDA5" w14:textId="18914C5A" w:rsidR="00793595" w:rsidRPr="00AC03E5" w:rsidRDefault="00793595"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Committee member comment: Sometimes we are trying to solve really complex issues with a form. I</w:t>
      </w:r>
      <w:r w:rsidR="00A81B3E" w:rsidRPr="00AC03E5">
        <w:rPr>
          <w:rFonts w:ascii="Times New Roman" w:hAnsi="Times New Roman" w:cs="Times New Roman"/>
          <w:sz w:val="24"/>
          <w:szCs w:val="24"/>
        </w:rPr>
        <w:t xml:space="preserve">t seems like what the website needs </w:t>
      </w:r>
      <w:r w:rsidR="00EF634A">
        <w:rPr>
          <w:rFonts w:ascii="Times New Roman" w:hAnsi="Times New Roman" w:cs="Times New Roman"/>
          <w:sz w:val="24"/>
          <w:szCs w:val="24"/>
        </w:rPr>
        <w:t>is</w:t>
      </w:r>
      <w:r w:rsidR="00A81B3E" w:rsidRPr="00AC03E5">
        <w:rPr>
          <w:rFonts w:ascii="Times New Roman" w:hAnsi="Times New Roman" w:cs="Times New Roman"/>
          <w:sz w:val="24"/>
          <w:szCs w:val="24"/>
        </w:rPr>
        <w:t xml:space="preserve"> some well-produced, brief videos with faculty who are addressing these issues on online teaching. They can talk about the class they are teaching and </w:t>
      </w:r>
      <w:r w:rsidR="0067029D" w:rsidRPr="00AC03E5">
        <w:rPr>
          <w:rFonts w:ascii="Times New Roman" w:hAnsi="Times New Roman" w:cs="Times New Roman"/>
          <w:sz w:val="24"/>
          <w:szCs w:val="24"/>
        </w:rPr>
        <w:t xml:space="preserve">how they </w:t>
      </w:r>
      <w:r w:rsidR="00962AC0" w:rsidRPr="00AC03E5">
        <w:rPr>
          <w:rFonts w:ascii="Times New Roman" w:hAnsi="Times New Roman" w:cs="Times New Roman"/>
          <w:sz w:val="24"/>
          <w:szCs w:val="24"/>
        </w:rPr>
        <w:t>meet RSI requirements. I know that would be a lot of work, but it seems like we need to unflatten the situation and give actual example</w:t>
      </w:r>
      <w:r w:rsidR="00D45A4A" w:rsidRPr="00AC03E5">
        <w:rPr>
          <w:rFonts w:ascii="Times New Roman" w:hAnsi="Times New Roman" w:cs="Times New Roman"/>
          <w:sz w:val="24"/>
          <w:szCs w:val="24"/>
        </w:rPr>
        <w:t xml:space="preserve">s. </w:t>
      </w:r>
    </w:p>
    <w:p w14:paraId="613FA14D" w14:textId="0AE44CA1" w:rsidR="00D45A4A" w:rsidRPr="00AC03E5" w:rsidRDefault="00D45A4A" w:rsidP="00EF634A">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Vankeerbergen: </w:t>
      </w:r>
      <w:r w:rsidR="00EF634A">
        <w:rPr>
          <w:rFonts w:ascii="Times New Roman" w:hAnsi="Times New Roman" w:cs="Times New Roman"/>
          <w:sz w:val="24"/>
          <w:szCs w:val="24"/>
        </w:rPr>
        <w:t>T</w:t>
      </w:r>
      <w:r w:rsidRPr="00AC03E5">
        <w:rPr>
          <w:rFonts w:ascii="Times New Roman" w:hAnsi="Times New Roman" w:cs="Times New Roman"/>
          <w:sz w:val="24"/>
          <w:szCs w:val="24"/>
        </w:rPr>
        <w:t xml:space="preserve">he Office of Distance Education needs to be a part of this discussion. For example, the website </w:t>
      </w:r>
      <w:r w:rsidR="00ED6A96" w:rsidRPr="00AC03E5">
        <w:rPr>
          <w:rFonts w:ascii="Times New Roman" w:hAnsi="Times New Roman" w:cs="Times New Roman"/>
          <w:sz w:val="24"/>
          <w:szCs w:val="24"/>
        </w:rPr>
        <w:t xml:space="preserve">those videos would potentially go on is their website. We should have this conversation with them present. </w:t>
      </w:r>
    </w:p>
    <w:p w14:paraId="460CEE2F" w14:textId="2F990351" w:rsidR="000B4BD1" w:rsidRPr="00AC03E5" w:rsidRDefault="000B4BD1" w:rsidP="00EF634A">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We discussed this with them last year and they </w:t>
      </w:r>
      <w:r w:rsidR="00EF634A">
        <w:rPr>
          <w:rFonts w:ascii="Times New Roman" w:hAnsi="Times New Roman" w:cs="Times New Roman"/>
          <w:sz w:val="24"/>
          <w:szCs w:val="24"/>
        </w:rPr>
        <w:t>did</w:t>
      </w:r>
      <w:r w:rsidRPr="00AC03E5">
        <w:rPr>
          <w:rFonts w:ascii="Times New Roman" w:hAnsi="Times New Roman" w:cs="Times New Roman"/>
          <w:sz w:val="24"/>
          <w:szCs w:val="24"/>
        </w:rPr>
        <w:t xml:space="preserve"> have a number of resources </w:t>
      </w:r>
      <w:r w:rsidR="00DB1236" w:rsidRPr="00AC03E5">
        <w:rPr>
          <w:rFonts w:ascii="Times New Roman" w:hAnsi="Times New Roman" w:cs="Times New Roman"/>
          <w:sz w:val="24"/>
          <w:szCs w:val="24"/>
        </w:rPr>
        <w:t xml:space="preserve">and videos on their website. </w:t>
      </w:r>
      <w:r w:rsidRPr="00AC03E5">
        <w:rPr>
          <w:rFonts w:ascii="Times New Roman" w:hAnsi="Times New Roman" w:cs="Times New Roman"/>
          <w:sz w:val="24"/>
          <w:szCs w:val="24"/>
        </w:rPr>
        <w:t>I think the problem is that sometimes their resources do not align with the ways and timelines in which faculty develop courses.</w:t>
      </w:r>
    </w:p>
    <w:p w14:paraId="6A8FF19A" w14:textId="03FF948D" w:rsidR="00C33932" w:rsidRPr="00C33932" w:rsidRDefault="00C33932" w:rsidP="00C33932">
      <w:pPr>
        <w:pStyle w:val="ListParagraph"/>
        <w:numPr>
          <w:ilvl w:val="1"/>
          <w:numId w:val="10"/>
        </w:numPr>
        <w:rPr>
          <w:rFonts w:ascii="Times New Roman" w:hAnsi="Times New Roman" w:cs="Times New Roman"/>
          <w:sz w:val="24"/>
          <w:szCs w:val="24"/>
        </w:rPr>
      </w:pPr>
      <w:r w:rsidRPr="00C33932">
        <w:rPr>
          <w:rFonts w:ascii="Times New Roman" w:hAnsi="Times New Roman" w:cs="Times New Roman"/>
          <w:sz w:val="24"/>
          <w:szCs w:val="24"/>
        </w:rPr>
        <w:t>Committee member comment: I think the bigger problem is that the DL sheet is not reviewed by the subcommittees. We should make units aware that information in the cover sheet is part of the submission and review process.</w:t>
      </w:r>
    </w:p>
    <w:p w14:paraId="0EAB183D" w14:textId="663A6DB7" w:rsidR="007A0E8C" w:rsidRPr="00AC03E5" w:rsidRDefault="007A0E8C" w:rsidP="00C33932">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w:t>
      </w:r>
      <w:r w:rsidR="00EF634A">
        <w:rPr>
          <w:rFonts w:ascii="Times New Roman" w:hAnsi="Times New Roman" w:cs="Times New Roman"/>
          <w:sz w:val="24"/>
          <w:szCs w:val="24"/>
        </w:rPr>
        <w:t>question</w:t>
      </w:r>
      <w:r w:rsidR="00E44D84" w:rsidRPr="00AC03E5">
        <w:rPr>
          <w:rFonts w:ascii="Times New Roman" w:hAnsi="Times New Roman" w:cs="Times New Roman"/>
          <w:sz w:val="24"/>
          <w:szCs w:val="24"/>
        </w:rPr>
        <w:t xml:space="preserve">: The forms are very useful when it comes to review in the </w:t>
      </w:r>
      <w:r w:rsidR="00972C7E" w:rsidRPr="00AC03E5">
        <w:rPr>
          <w:rFonts w:ascii="Times New Roman" w:hAnsi="Times New Roman" w:cs="Times New Roman"/>
          <w:sz w:val="24"/>
          <w:szCs w:val="24"/>
        </w:rPr>
        <w:t>s</w:t>
      </w:r>
      <w:r w:rsidR="00E44D84" w:rsidRPr="00AC03E5">
        <w:rPr>
          <w:rFonts w:ascii="Times New Roman" w:hAnsi="Times New Roman" w:cs="Times New Roman"/>
          <w:sz w:val="24"/>
          <w:szCs w:val="24"/>
        </w:rPr>
        <w:t>ubcommittees.</w:t>
      </w:r>
      <w:r w:rsidR="003E307C" w:rsidRPr="00AC03E5">
        <w:rPr>
          <w:rFonts w:ascii="Times New Roman" w:hAnsi="Times New Roman" w:cs="Times New Roman"/>
          <w:sz w:val="24"/>
          <w:szCs w:val="24"/>
        </w:rPr>
        <w:t xml:space="preserve"> What we struggle with </w:t>
      </w:r>
      <w:r w:rsidR="00972C7E" w:rsidRPr="00AC03E5">
        <w:rPr>
          <w:rFonts w:ascii="Times New Roman" w:hAnsi="Times New Roman" w:cs="Times New Roman"/>
          <w:sz w:val="24"/>
          <w:szCs w:val="24"/>
        </w:rPr>
        <w:t>is instructor</w:t>
      </w:r>
      <w:r w:rsidR="00EF634A">
        <w:rPr>
          <w:rFonts w:ascii="Times New Roman" w:hAnsi="Times New Roman" w:cs="Times New Roman"/>
          <w:sz w:val="24"/>
          <w:szCs w:val="24"/>
        </w:rPr>
        <w:t>s</w:t>
      </w:r>
      <w:r w:rsidR="00972C7E" w:rsidRPr="00AC03E5">
        <w:rPr>
          <w:rFonts w:ascii="Times New Roman" w:hAnsi="Times New Roman" w:cs="Times New Roman"/>
          <w:sz w:val="24"/>
          <w:szCs w:val="24"/>
        </w:rPr>
        <w:t xml:space="preserve"> </w:t>
      </w:r>
      <w:r w:rsidR="00EF634A">
        <w:rPr>
          <w:rFonts w:ascii="Times New Roman" w:hAnsi="Times New Roman" w:cs="Times New Roman"/>
          <w:sz w:val="24"/>
          <w:szCs w:val="24"/>
        </w:rPr>
        <w:t>not</w:t>
      </w:r>
      <w:r w:rsidR="00972C7E" w:rsidRPr="00AC03E5">
        <w:rPr>
          <w:rFonts w:ascii="Times New Roman" w:hAnsi="Times New Roman" w:cs="Times New Roman"/>
          <w:sz w:val="24"/>
          <w:szCs w:val="24"/>
        </w:rPr>
        <w:t xml:space="preserve"> providing enough information for us to use the guidelines.</w:t>
      </w:r>
      <w:r w:rsidR="00F91167" w:rsidRPr="00AC03E5">
        <w:rPr>
          <w:rFonts w:ascii="Times New Roman" w:hAnsi="Times New Roman" w:cs="Times New Roman"/>
          <w:sz w:val="24"/>
          <w:szCs w:val="24"/>
        </w:rPr>
        <w:t xml:space="preserve"> </w:t>
      </w:r>
      <w:r w:rsidR="00EF634A">
        <w:rPr>
          <w:rFonts w:ascii="Times New Roman" w:hAnsi="Times New Roman" w:cs="Times New Roman"/>
          <w:sz w:val="24"/>
          <w:szCs w:val="24"/>
        </w:rPr>
        <w:t>What are the</w:t>
      </w:r>
      <w:r w:rsidR="00817BF3" w:rsidRPr="00AC03E5">
        <w:rPr>
          <w:rFonts w:ascii="Times New Roman" w:hAnsi="Times New Roman" w:cs="Times New Roman"/>
          <w:sz w:val="24"/>
          <w:szCs w:val="24"/>
        </w:rPr>
        <w:t xml:space="preserve"> mechanisms by which we can solicit the </w:t>
      </w:r>
      <w:r w:rsidR="00DC328E" w:rsidRPr="00AC03E5">
        <w:rPr>
          <w:rFonts w:ascii="Times New Roman" w:hAnsi="Times New Roman" w:cs="Times New Roman"/>
          <w:sz w:val="24"/>
          <w:szCs w:val="24"/>
        </w:rPr>
        <w:t>information we need to assess the RSI in terms of our guidelines</w:t>
      </w:r>
      <w:r w:rsidR="00EF634A">
        <w:rPr>
          <w:rFonts w:ascii="Times New Roman" w:hAnsi="Times New Roman" w:cs="Times New Roman"/>
          <w:sz w:val="24"/>
          <w:szCs w:val="24"/>
        </w:rPr>
        <w:t>?</w:t>
      </w:r>
      <w:r w:rsidR="00817BF3" w:rsidRPr="00AC03E5">
        <w:rPr>
          <w:rFonts w:ascii="Times New Roman" w:hAnsi="Times New Roman" w:cs="Times New Roman"/>
          <w:sz w:val="24"/>
          <w:szCs w:val="24"/>
        </w:rPr>
        <w:t xml:space="preserve"> </w:t>
      </w:r>
    </w:p>
    <w:p w14:paraId="1F367C72" w14:textId="1ACA61CF" w:rsidR="003962B1" w:rsidRPr="00A648C9" w:rsidRDefault="007A775C" w:rsidP="008C315B">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Nagar: Perhaps this is where ODE comes into the conversation to give us some direction. </w:t>
      </w:r>
      <w:r w:rsidR="00A648C9">
        <w:rPr>
          <w:rFonts w:ascii="Times New Roman" w:hAnsi="Times New Roman" w:cs="Times New Roman"/>
          <w:sz w:val="24"/>
          <w:szCs w:val="24"/>
        </w:rPr>
        <w:t xml:space="preserve">Why </w:t>
      </w:r>
      <w:r w:rsidR="003962B1" w:rsidRPr="00A648C9">
        <w:rPr>
          <w:rFonts w:ascii="Times New Roman" w:hAnsi="Times New Roman" w:cs="Times New Roman"/>
          <w:sz w:val="24"/>
          <w:szCs w:val="24"/>
        </w:rPr>
        <w:t xml:space="preserve">are these courses coming to subcommittees without ODE intervening in ways that would be productive for </w:t>
      </w:r>
      <w:r w:rsidR="00DE155A" w:rsidRPr="00A648C9">
        <w:rPr>
          <w:rFonts w:ascii="Times New Roman" w:hAnsi="Times New Roman" w:cs="Times New Roman"/>
          <w:sz w:val="24"/>
          <w:szCs w:val="24"/>
        </w:rPr>
        <w:t>the reviewers</w:t>
      </w:r>
      <w:r w:rsidR="003962B1" w:rsidRPr="00A648C9">
        <w:rPr>
          <w:rFonts w:ascii="Times New Roman" w:hAnsi="Times New Roman" w:cs="Times New Roman"/>
          <w:sz w:val="24"/>
          <w:szCs w:val="24"/>
        </w:rPr>
        <w:t xml:space="preserve"> managing courses</w:t>
      </w:r>
      <w:r w:rsidR="00DE155A" w:rsidRPr="00A648C9">
        <w:rPr>
          <w:rFonts w:ascii="Times New Roman" w:hAnsi="Times New Roman" w:cs="Times New Roman"/>
          <w:sz w:val="24"/>
          <w:szCs w:val="24"/>
        </w:rPr>
        <w:t xml:space="preserve">? </w:t>
      </w:r>
    </w:p>
    <w:p w14:paraId="54272130" w14:textId="3ECF464F" w:rsidR="003962B1" w:rsidRPr="00AC03E5" w:rsidRDefault="0074757D"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Committee member comment: I would recommend that we make a</w:t>
      </w:r>
      <w:r w:rsidR="007B0AB1" w:rsidRPr="00AC03E5">
        <w:rPr>
          <w:rFonts w:ascii="Times New Roman" w:hAnsi="Times New Roman" w:cs="Times New Roman"/>
          <w:sz w:val="24"/>
          <w:szCs w:val="24"/>
        </w:rPr>
        <w:t xml:space="preserve"> smaller</w:t>
      </w:r>
      <w:r w:rsidRPr="00AC03E5">
        <w:rPr>
          <w:rFonts w:ascii="Times New Roman" w:hAnsi="Times New Roman" w:cs="Times New Roman"/>
          <w:sz w:val="24"/>
          <w:szCs w:val="24"/>
        </w:rPr>
        <w:t xml:space="preserve"> working group of people who want to be a part of this conversation and talk about the problems we are seeing outside of the main ASCC meetings. </w:t>
      </w:r>
      <w:r w:rsidR="007B0AB1" w:rsidRPr="00AC03E5">
        <w:rPr>
          <w:rFonts w:ascii="Times New Roman" w:hAnsi="Times New Roman" w:cs="Times New Roman"/>
          <w:sz w:val="24"/>
          <w:szCs w:val="24"/>
        </w:rPr>
        <w:t xml:space="preserve">Then that group could bring back their </w:t>
      </w:r>
      <w:r w:rsidR="00767243" w:rsidRPr="00AC03E5">
        <w:rPr>
          <w:rFonts w:ascii="Times New Roman" w:hAnsi="Times New Roman" w:cs="Times New Roman"/>
          <w:sz w:val="24"/>
          <w:szCs w:val="24"/>
        </w:rPr>
        <w:t xml:space="preserve">thoughts to the full committee so that we can better use the time here. </w:t>
      </w:r>
    </w:p>
    <w:p w14:paraId="3E8A1291" w14:textId="1499F55C" w:rsidR="00EE7C77" w:rsidRPr="00AC03E5" w:rsidRDefault="00EE7C77"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Steele: This conversation started with ODE reaching out to me about DL review, so in the meantime could we </w:t>
      </w:r>
      <w:r w:rsidR="0048471B" w:rsidRPr="00AC03E5">
        <w:rPr>
          <w:rFonts w:ascii="Times New Roman" w:hAnsi="Times New Roman" w:cs="Times New Roman"/>
          <w:sz w:val="24"/>
          <w:szCs w:val="24"/>
        </w:rPr>
        <w:t>communicate</w:t>
      </w:r>
      <w:r w:rsidRPr="00AC03E5">
        <w:rPr>
          <w:rFonts w:ascii="Times New Roman" w:hAnsi="Times New Roman" w:cs="Times New Roman"/>
          <w:sz w:val="24"/>
          <w:szCs w:val="24"/>
        </w:rPr>
        <w:t xml:space="preserve"> to them </w:t>
      </w:r>
      <w:r w:rsidR="00F0046A" w:rsidRPr="00AC03E5">
        <w:rPr>
          <w:rFonts w:ascii="Times New Roman" w:hAnsi="Times New Roman" w:cs="Times New Roman"/>
          <w:sz w:val="24"/>
          <w:szCs w:val="24"/>
        </w:rPr>
        <w:t xml:space="preserve">that we would appreciate their staff </w:t>
      </w:r>
      <w:r w:rsidR="00D05500" w:rsidRPr="00AC03E5">
        <w:rPr>
          <w:rFonts w:ascii="Times New Roman" w:hAnsi="Times New Roman" w:cs="Times New Roman"/>
          <w:sz w:val="24"/>
          <w:szCs w:val="24"/>
        </w:rPr>
        <w:t>looking at the DL form from the perspective of the subcommittees</w:t>
      </w:r>
      <w:r w:rsidR="0048471B" w:rsidRPr="00AC03E5">
        <w:rPr>
          <w:rFonts w:ascii="Times New Roman" w:hAnsi="Times New Roman" w:cs="Times New Roman"/>
          <w:sz w:val="24"/>
          <w:szCs w:val="24"/>
        </w:rPr>
        <w:t xml:space="preserve">? That is, </w:t>
      </w:r>
      <w:r w:rsidR="0011065A" w:rsidRPr="00AC03E5">
        <w:rPr>
          <w:rFonts w:ascii="Times New Roman" w:hAnsi="Times New Roman" w:cs="Times New Roman"/>
          <w:sz w:val="24"/>
          <w:szCs w:val="24"/>
        </w:rPr>
        <w:t xml:space="preserve">asking the question of whether an instructor’s example of RSI </w:t>
      </w:r>
      <w:r w:rsidR="00E419F5" w:rsidRPr="00AC03E5">
        <w:rPr>
          <w:rFonts w:ascii="Times New Roman" w:hAnsi="Times New Roman" w:cs="Times New Roman"/>
          <w:sz w:val="24"/>
          <w:szCs w:val="24"/>
        </w:rPr>
        <w:t>could</w:t>
      </w:r>
      <w:r w:rsidR="00E419F5">
        <w:rPr>
          <w:rFonts w:ascii="Times New Roman" w:hAnsi="Times New Roman" w:cs="Times New Roman"/>
          <w:sz w:val="24"/>
          <w:szCs w:val="24"/>
        </w:rPr>
        <w:t xml:space="preserve"> potentially</w:t>
      </w:r>
      <w:r w:rsidR="0011065A" w:rsidRPr="00AC03E5">
        <w:rPr>
          <w:rFonts w:ascii="Times New Roman" w:hAnsi="Times New Roman" w:cs="Times New Roman"/>
          <w:sz w:val="24"/>
          <w:szCs w:val="24"/>
        </w:rPr>
        <w:t xml:space="preserve"> be </w:t>
      </w:r>
      <w:r w:rsidR="00E419F5">
        <w:rPr>
          <w:rFonts w:ascii="Times New Roman" w:hAnsi="Times New Roman" w:cs="Times New Roman"/>
          <w:sz w:val="24"/>
          <w:szCs w:val="24"/>
        </w:rPr>
        <w:t>executed</w:t>
      </w:r>
      <w:r w:rsidR="0011065A" w:rsidRPr="00AC03E5">
        <w:rPr>
          <w:rFonts w:ascii="Times New Roman" w:hAnsi="Times New Roman" w:cs="Times New Roman"/>
          <w:sz w:val="24"/>
          <w:szCs w:val="24"/>
        </w:rPr>
        <w:t xml:space="preserve"> in a </w:t>
      </w:r>
      <w:r w:rsidR="008F36A8" w:rsidRPr="00AC03E5">
        <w:rPr>
          <w:rFonts w:ascii="Times New Roman" w:hAnsi="Times New Roman" w:cs="Times New Roman"/>
          <w:sz w:val="24"/>
          <w:szCs w:val="24"/>
        </w:rPr>
        <w:t>hands-off</w:t>
      </w:r>
      <w:r w:rsidR="0011065A" w:rsidRPr="00AC03E5">
        <w:rPr>
          <w:rFonts w:ascii="Times New Roman" w:hAnsi="Times New Roman" w:cs="Times New Roman"/>
          <w:sz w:val="24"/>
          <w:szCs w:val="24"/>
        </w:rPr>
        <w:t xml:space="preserve"> way tha</w:t>
      </w:r>
      <w:r w:rsidR="008B1E04" w:rsidRPr="00AC03E5">
        <w:rPr>
          <w:rFonts w:ascii="Times New Roman" w:hAnsi="Times New Roman" w:cs="Times New Roman"/>
          <w:sz w:val="24"/>
          <w:szCs w:val="24"/>
        </w:rPr>
        <w:t xml:space="preserve">t is </w:t>
      </w:r>
      <w:r w:rsidR="008F36A8" w:rsidRPr="00AC03E5">
        <w:rPr>
          <w:rFonts w:ascii="Times New Roman" w:hAnsi="Times New Roman" w:cs="Times New Roman"/>
          <w:sz w:val="24"/>
          <w:szCs w:val="24"/>
        </w:rPr>
        <w:t xml:space="preserve">not </w:t>
      </w:r>
      <w:r w:rsidR="00CB69A3">
        <w:rPr>
          <w:rFonts w:ascii="Times New Roman" w:hAnsi="Times New Roman" w:cs="Times New Roman"/>
          <w:sz w:val="24"/>
          <w:szCs w:val="24"/>
        </w:rPr>
        <w:t>actually</w:t>
      </w:r>
      <w:r w:rsidR="008F36A8" w:rsidRPr="00AC03E5">
        <w:rPr>
          <w:rFonts w:ascii="Times New Roman" w:hAnsi="Times New Roman" w:cs="Times New Roman"/>
          <w:sz w:val="24"/>
          <w:szCs w:val="24"/>
        </w:rPr>
        <w:t xml:space="preserve"> meeting the standar</w:t>
      </w:r>
      <w:r w:rsidR="00E163F2" w:rsidRPr="00AC03E5">
        <w:rPr>
          <w:rFonts w:ascii="Times New Roman" w:hAnsi="Times New Roman" w:cs="Times New Roman"/>
          <w:sz w:val="24"/>
          <w:szCs w:val="24"/>
        </w:rPr>
        <w:t>d</w:t>
      </w:r>
      <w:r w:rsidR="00CB69A3">
        <w:rPr>
          <w:rFonts w:ascii="Times New Roman" w:hAnsi="Times New Roman" w:cs="Times New Roman"/>
          <w:sz w:val="24"/>
          <w:szCs w:val="24"/>
        </w:rPr>
        <w:t>. If so, the</w:t>
      </w:r>
      <w:r w:rsidR="00E419F5">
        <w:rPr>
          <w:rFonts w:ascii="Times New Roman" w:hAnsi="Times New Roman" w:cs="Times New Roman"/>
          <w:sz w:val="24"/>
          <w:szCs w:val="24"/>
        </w:rPr>
        <w:t>y</w:t>
      </w:r>
      <w:r w:rsidR="00E163F2" w:rsidRPr="00AC03E5">
        <w:rPr>
          <w:rFonts w:ascii="Times New Roman" w:hAnsi="Times New Roman" w:cs="Times New Roman"/>
          <w:sz w:val="24"/>
          <w:szCs w:val="24"/>
        </w:rPr>
        <w:t xml:space="preserve"> </w:t>
      </w:r>
      <w:r w:rsidR="00E12250" w:rsidRPr="00AC03E5">
        <w:rPr>
          <w:rFonts w:ascii="Times New Roman" w:hAnsi="Times New Roman" w:cs="Times New Roman"/>
          <w:sz w:val="24"/>
          <w:szCs w:val="24"/>
        </w:rPr>
        <w:t xml:space="preserve">return it and </w:t>
      </w:r>
      <w:r w:rsidR="00E163F2" w:rsidRPr="00AC03E5">
        <w:rPr>
          <w:rFonts w:ascii="Times New Roman" w:hAnsi="Times New Roman" w:cs="Times New Roman"/>
          <w:sz w:val="24"/>
          <w:szCs w:val="24"/>
        </w:rPr>
        <w:t xml:space="preserve">ask for </w:t>
      </w:r>
      <w:r w:rsidR="00E419F5">
        <w:rPr>
          <w:rFonts w:ascii="Times New Roman" w:hAnsi="Times New Roman" w:cs="Times New Roman"/>
          <w:sz w:val="24"/>
          <w:szCs w:val="24"/>
        </w:rPr>
        <w:t xml:space="preserve">more </w:t>
      </w:r>
      <w:r w:rsidR="00E163F2" w:rsidRPr="00AC03E5">
        <w:rPr>
          <w:rFonts w:ascii="Times New Roman" w:hAnsi="Times New Roman" w:cs="Times New Roman"/>
          <w:sz w:val="24"/>
          <w:szCs w:val="24"/>
        </w:rPr>
        <w:t>information</w:t>
      </w:r>
      <w:r w:rsidR="00CB69A3">
        <w:rPr>
          <w:rFonts w:ascii="Times New Roman" w:hAnsi="Times New Roman" w:cs="Times New Roman"/>
          <w:sz w:val="24"/>
          <w:szCs w:val="24"/>
        </w:rPr>
        <w:t>.</w:t>
      </w:r>
      <w:r w:rsidR="00E163F2" w:rsidRPr="00AC03E5">
        <w:rPr>
          <w:rFonts w:ascii="Times New Roman" w:hAnsi="Times New Roman" w:cs="Times New Roman"/>
          <w:sz w:val="24"/>
          <w:szCs w:val="24"/>
        </w:rPr>
        <w:t xml:space="preserve"> For example, </w:t>
      </w:r>
      <w:r w:rsidR="00E419F5">
        <w:rPr>
          <w:rFonts w:ascii="Times New Roman" w:hAnsi="Times New Roman" w:cs="Times New Roman"/>
          <w:sz w:val="24"/>
          <w:szCs w:val="24"/>
        </w:rPr>
        <w:t>if an instructor includes</w:t>
      </w:r>
      <w:r w:rsidR="00AD7450" w:rsidRPr="00AC03E5">
        <w:rPr>
          <w:rFonts w:ascii="Times New Roman" w:hAnsi="Times New Roman" w:cs="Times New Roman"/>
          <w:sz w:val="24"/>
          <w:szCs w:val="24"/>
        </w:rPr>
        <w:t xml:space="preserve"> information in the DL cover sheet that the</w:t>
      </w:r>
      <w:r w:rsidR="00E419F5">
        <w:rPr>
          <w:rFonts w:ascii="Times New Roman" w:hAnsi="Times New Roman" w:cs="Times New Roman"/>
          <w:sz w:val="24"/>
          <w:szCs w:val="24"/>
        </w:rPr>
        <w:t xml:space="preserve">y </w:t>
      </w:r>
      <w:r w:rsidR="00AD7450" w:rsidRPr="00AC03E5">
        <w:rPr>
          <w:rFonts w:ascii="Times New Roman" w:hAnsi="Times New Roman" w:cs="Times New Roman"/>
          <w:sz w:val="24"/>
          <w:szCs w:val="24"/>
        </w:rPr>
        <w:t>will monitor discussions a</w:t>
      </w:r>
      <w:r w:rsidR="00AA4DE8">
        <w:rPr>
          <w:rFonts w:ascii="Times New Roman" w:hAnsi="Times New Roman" w:cs="Times New Roman"/>
          <w:sz w:val="24"/>
          <w:szCs w:val="24"/>
        </w:rPr>
        <w:t>s</w:t>
      </w:r>
      <w:r w:rsidR="00AD7450" w:rsidRPr="00AC03E5">
        <w:rPr>
          <w:rFonts w:ascii="Times New Roman" w:hAnsi="Times New Roman" w:cs="Times New Roman"/>
          <w:sz w:val="24"/>
          <w:szCs w:val="24"/>
        </w:rPr>
        <w:t xml:space="preserve"> needed, </w:t>
      </w:r>
      <w:r w:rsidR="00E419F5">
        <w:rPr>
          <w:rFonts w:ascii="Times New Roman" w:hAnsi="Times New Roman" w:cs="Times New Roman"/>
          <w:sz w:val="24"/>
          <w:szCs w:val="24"/>
        </w:rPr>
        <w:t>ODE will ask</w:t>
      </w:r>
      <w:r w:rsidR="00AD7450" w:rsidRPr="00AC03E5">
        <w:rPr>
          <w:rFonts w:ascii="Times New Roman" w:hAnsi="Times New Roman" w:cs="Times New Roman"/>
          <w:sz w:val="24"/>
          <w:szCs w:val="24"/>
        </w:rPr>
        <w:t xml:space="preserve"> </w:t>
      </w:r>
      <w:r w:rsidR="00E419F5">
        <w:rPr>
          <w:rFonts w:ascii="Times New Roman" w:hAnsi="Times New Roman" w:cs="Times New Roman"/>
          <w:sz w:val="24"/>
          <w:szCs w:val="24"/>
        </w:rPr>
        <w:t>for</w:t>
      </w:r>
      <w:r w:rsidR="00AD7450" w:rsidRPr="00AC03E5">
        <w:rPr>
          <w:rFonts w:ascii="Times New Roman" w:hAnsi="Times New Roman" w:cs="Times New Roman"/>
          <w:sz w:val="24"/>
          <w:szCs w:val="24"/>
        </w:rPr>
        <w:t xml:space="preserve"> more details </w:t>
      </w:r>
      <w:r w:rsidR="00E419F5">
        <w:rPr>
          <w:rFonts w:ascii="Times New Roman" w:hAnsi="Times New Roman" w:cs="Times New Roman"/>
          <w:sz w:val="24"/>
          <w:szCs w:val="24"/>
        </w:rPr>
        <w:t>(e.g., the instructor</w:t>
      </w:r>
      <w:r w:rsidR="00AD7450" w:rsidRPr="00AC03E5">
        <w:rPr>
          <w:rFonts w:ascii="Times New Roman" w:hAnsi="Times New Roman" w:cs="Times New Roman"/>
          <w:sz w:val="24"/>
          <w:szCs w:val="24"/>
        </w:rPr>
        <w:t xml:space="preserve"> will monitor discussion at least once a week and provide comments to students</w:t>
      </w:r>
      <w:r w:rsidR="00E419F5">
        <w:rPr>
          <w:rFonts w:ascii="Times New Roman" w:hAnsi="Times New Roman" w:cs="Times New Roman"/>
          <w:sz w:val="24"/>
          <w:szCs w:val="24"/>
        </w:rPr>
        <w:t xml:space="preserve">). </w:t>
      </w:r>
    </w:p>
    <w:p w14:paraId="0CE19D36" w14:textId="790EB273" w:rsidR="003B6714" w:rsidRPr="00AC03E5" w:rsidRDefault="003B6714" w:rsidP="008C315B">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lastRenderedPageBreak/>
        <w:t>Committee member comment</w:t>
      </w:r>
      <w:r w:rsidR="002D58C6">
        <w:rPr>
          <w:rFonts w:ascii="Times New Roman" w:hAnsi="Times New Roman" w:cs="Times New Roman"/>
          <w:sz w:val="24"/>
          <w:szCs w:val="24"/>
        </w:rPr>
        <w:t xml:space="preserve">: </w:t>
      </w:r>
      <w:r w:rsidR="00CF02CA" w:rsidRPr="00AC03E5">
        <w:rPr>
          <w:rFonts w:ascii="Times New Roman" w:hAnsi="Times New Roman" w:cs="Times New Roman"/>
          <w:sz w:val="24"/>
          <w:szCs w:val="24"/>
        </w:rPr>
        <w:t xml:space="preserve">ODE </w:t>
      </w:r>
      <w:r w:rsidR="008C315B">
        <w:rPr>
          <w:rFonts w:ascii="Times New Roman" w:hAnsi="Times New Roman" w:cs="Times New Roman"/>
          <w:sz w:val="24"/>
          <w:szCs w:val="24"/>
        </w:rPr>
        <w:t xml:space="preserve">seems to </w:t>
      </w:r>
      <w:r w:rsidR="00CF02CA" w:rsidRPr="00AC03E5">
        <w:rPr>
          <w:rFonts w:ascii="Times New Roman" w:hAnsi="Times New Roman" w:cs="Times New Roman"/>
          <w:sz w:val="24"/>
          <w:szCs w:val="24"/>
        </w:rPr>
        <w:t xml:space="preserve">view the cover sheet as information </w:t>
      </w:r>
      <w:r w:rsidR="002D58C6">
        <w:rPr>
          <w:rFonts w:ascii="Times New Roman" w:hAnsi="Times New Roman" w:cs="Times New Roman"/>
          <w:sz w:val="24"/>
          <w:szCs w:val="24"/>
        </w:rPr>
        <w:t xml:space="preserve">that is </w:t>
      </w:r>
      <w:r w:rsidR="00CF02CA" w:rsidRPr="00AC03E5">
        <w:rPr>
          <w:rFonts w:ascii="Times New Roman" w:hAnsi="Times New Roman" w:cs="Times New Roman"/>
          <w:sz w:val="24"/>
          <w:szCs w:val="24"/>
        </w:rPr>
        <w:t>there for the subcommittees to assess</w:t>
      </w:r>
      <w:r w:rsidR="00A20F7F" w:rsidRPr="00AC03E5">
        <w:rPr>
          <w:rFonts w:ascii="Times New Roman" w:hAnsi="Times New Roman" w:cs="Times New Roman"/>
          <w:sz w:val="24"/>
          <w:szCs w:val="24"/>
        </w:rPr>
        <w:t xml:space="preserve">, and the subcommittees </w:t>
      </w:r>
      <w:r w:rsidR="002B7E94" w:rsidRPr="00AC03E5">
        <w:rPr>
          <w:rFonts w:ascii="Times New Roman" w:hAnsi="Times New Roman" w:cs="Times New Roman"/>
          <w:sz w:val="24"/>
          <w:szCs w:val="24"/>
        </w:rPr>
        <w:t>think that a DL cover sheet signed by ODE means that the distance aspect of the course must be fine</w:t>
      </w:r>
      <w:r w:rsidR="002D58C6">
        <w:rPr>
          <w:rFonts w:ascii="Times New Roman" w:hAnsi="Times New Roman" w:cs="Times New Roman"/>
          <w:sz w:val="24"/>
          <w:szCs w:val="24"/>
        </w:rPr>
        <w:t xml:space="preserve">, so it is really not being thoroughly reviewed. </w:t>
      </w:r>
    </w:p>
    <w:p w14:paraId="12A2B219" w14:textId="14538BC4" w:rsidR="00CF02CA" w:rsidRPr="00AC03E5" w:rsidRDefault="00E70F89" w:rsidP="002D58C6">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Steele: ODE provides comments back to the unit that submitted the course, but the unit is not required to make those changes. </w:t>
      </w:r>
      <w:r w:rsidR="00673827" w:rsidRPr="00AC03E5">
        <w:rPr>
          <w:rFonts w:ascii="Times New Roman" w:hAnsi="Times New Roman" w:cs="Times New Roman"/>
          <w:sz w:val="24"/>
          <w:szCs w:val="24"/>
        </w:rPr>
        <w:t xml:space="preserve">There have been cases where ODE has recommended </w:t>
      </w:r>
      <w:r w:rsidR="008359A0" w:rsidRPr="00AC03E5">
        <w:rPr>
          <w:rFonts w:ascii="Times New Roman" w:hAnsi="Times New Roman" w:cs="Times New Roman"/>
          <w:sz w:val="24"/>
          <w:szCs w:val="24"/>
        </w:rPr>
        <w:t>something,</w:t>
      </w:r>
      <w:r w:rsidR="00673827" w:rsidRPr="00AC03E5">
        <w:rPr>
          <w:rFonts w:ascii="Times New Roman" w:hAnsi="Times New Roman" w:cs="Times New Roman"/>
          <w:sz w:val="24"/>
          <w:szCs w:val="24"/>
        </w:rPr>
        <w:t xml:space="preserve"> and the subcommittee will</w:t>
      </w:r>
      <w:r w:rsidR="00680491">
        <w:rPr>
          <w:rFonts w:ascii="Times New Roman" w:hAnsi="Times New Roman" w:cs="Times New Roman"/>
          <w:sz w:val="24"/>
          <w:szCs w:val="24"/>
        </w:rPr>
        <w:t xml:space="preserve"> then</w:t>
      </w:r>
      <w:r w:rsidR="00673827" w:rsidRPr="00AC03E5">
        <w:rPr>
          <w:rFonts w:ascii="Times New Roman" w:hAnsi="Times New Roman" w:cs="Times New Roman"/>
          <w:sz w:val="24"/>
          <w:szCs w:val="24"/>
        </w:rPr>
        <w:t xml:space="preserve"> require </w:t>
      </w:r>
      <w:r w:rsidR="00680491">
        <w:rPr>
          <w:rFonts w:ascii="Times New Roman" w:hAnsi="Times New Roman" w:cs="Times New Roman"/>
          <w:sz w:val="24"/>
          <w:szCs w:val="24"/>
        </w:rPr>
        <w:t>the ODE</w:t>
      </w:r>
      <w:r w:rsidR="00673827" w:rsidRPr="00AC03E5">
        <w:rPr>
          <w:rFonts w:ascii="Times New Roman" w:hAnsi="Times New Roman" w:cs="Times New Roman"/>
          <w:sz w:val="24"/>
          <w:szCs w:val="24"/>
        </w:rPr>
        <w:t xml:space="preserve"> feedback to be addressed if they think it is important. </w:t>
      </w:r>
    </w:p>
    <w:p w14:paraId="32E1887F" w14:textId="10AE6449" w:rsidR="008359A0" w:rsidRPr="00AC03E5" w:rsidRDefault="008359A0"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Nagar: </w:t>
      </w:r>
      <w:r w:rsidR="00680491">
        <w:rPr>
          <w:rFonts w:ascii="Times New Roman" w:hAnsi="Times New Roman" w:cs="Times New Roman"/>
          <w:sz w:val="24"/>
          <w:szCs w:val="24"/>
        </w:rPr>
        <w:t>We need</w:t>
      </w:r>
      <w:r w:rsidRPr="00AC03E5">
        <w:rPr>
          <w:rFonts w:ascii="Times New Roman" w:hAnsi="Times New Roman" w:cs="Times New Roman"/>
          <w:sz w:val="24"/>
          <w:szCs w:val="24"/>
        </w:rPr>
        <w:t xml:space="preserve"> more guidance from ODE about the form. </w:t>
      </w:r>
      <w:r w:rsidR="00A6630C" w:rsidRPr="00AC03E5">
        <w:rPr>
          <w:rFonts w:ascii="Times New Roman" w:hAnsi="Times New Roman" w:cs="Times New Roman"/>
          <w:sz w:val="24"/>
          <w:szCs w:val="24"/>
        </w:rPr>
        <w:t xml:space="preserve">Subcommittees need to be able to know when ODE does </w:t>
      </w:r>
      <w:r w:rsidR="00C11211" w:rsidRPr="00AC03E5">
        <w:rPr>
          <w:rFonts w:ascii="Times New Roman" w:hAnsi="Times New Roman" w:cs="Times New Roman"/>
          <w:sz w:val="24"/>
          <w:szCs w:val="24"/>
        </w:rPr>
        <w:t xml:space="preserve">not think a course meets RSI standards or has comments that they would </w:t>
      </w:r>
      <w:r w:rsidR="005D1525">
        <w:rPr>
          <w:rFonts w:ascii="Times New Roman" w:hAnsi="Times New Roman" w:cs="Times New Roman"/>
          <w:sz w:val="24"/>
          <w:szCs w:val="24"/>
        </w:rPr>
        <w:t xml:space="preserve">really </w:t>
      </w:r>
      <w:r w:rsidR="00C11211" w:rsidRPr="00AC03E5">
        <w:rPr>
          <w:rFonts w:ascii="Times New Roman" w:hAnsi="Times New Roman" w:cs="Times New Roman"/>
          <w:sz w:val="24"/>
          <w:szCs w:val="24"/>
        </w:rPr>
        <w:t xml:space="preserve">like to see more information. </w:t>
      </w:r>
    </w:p>
    <w:p w14:paraId="374C38C2" w14:textId="432CE6E8" w:rsidR="0007243F" w:rsidRPr="00AC03E5" w:rsidRDefault="0007243F" w:rsidP="008C315B">
      <w:pPr>
        <w:pStyle w:val="ListParagraph"/>
        <w:numPr>
          <w:ilvl w:val="2"/>
          <w:numId w:val="10"/>
        </w:numPr>
        <w:rPr>
          <w:rFonts w:ascii="Times New Roman" w:hAnsi="Times New Roman" w:cs="Times New Roman"/>
          <w:sz w:val="24"/>
          <w:szCs w:val="24"/>
        </w:rPr>
      </w:pPr>
      <w:r w:rsidRPr="00AC03E5">
        <w:rPr>
          <w:rFonts w:ascii="Times New Roman" w:hAnsi="Times New Roman" w:cs="Times New Roman"/>
          <w:sz w:val="24"/>
          <w:szCs w:val="24"/>
        </w:rPr>
        <w:t xml:space="preserve">Committee member comment: </w:t>
      </w:r>
      <w:r w:rsidR="00966E6E" w:rsidRPr="00AC03E5">
        <w:rPr>
          <w:rFonts w:ascii="Times New Roman" w:hAnsi="Times New Roman" w:cs="Times New Roman"/>
          <w:sz w:val="24"/>
          <w:szCs w:val="24"/>
        </w:rPr>
        <w:t>It has been helpful in the past when ODE provides comments encourag</w:t>
      </w:r>
      <w:r w:rsidR="005D1525">
        <w:rPr>
          <w:rFonts w:ascii="Times New Roman" w:hAnsi="Times New Roman" w:cs="Times New Roman"/>
          <w:sz w:val="24"/>
          <w:szCs w:val="24"/>
        </w:rPr>
        <w:t>ing</w:t>
      </w:r>
      <w:r w:rsidR="00966E6E" w:rsidRPr="00AC03E5">
        <w:rPr>
          <w:rFonts w:ascii="Times New Roman" w:hAnsi="Times New Roman" w:cs="Times New Roman"/>
          <w:sz w:val="24"/>
          <w:szCs w:val="24"/>
        </w:rPr>
        <w:t xml:space="preserve"> instructors to </w:t>
      </w:r>
      <w:r w:rsidR="00D16445" w:rsidRPr="00AC03E5">
        <w:rPr>
          <w:rFonts w:ascii="Times New Roman" w:hAnsi="Times New Roman" w:cs="Times New Roman"/>
          <w:sz w:val="24"/>
          <w:szCs w:val="24"/>
        </w:rPr>
        <w:t>buil</w:t>
      </w:r>
      <w:r w:rsidR="005D1525">
        <w:rPr>
          <w:rFonts w:ascii="Times New Roman" w:hAnsi="Times New Roman" w:cs="Times New Roman"/>
          <w:sz w:val="24"/>
          <w:szCs w:val="24"/>
        </w:rPr>
        <w:t>d</w:t>
      </w:r>
      <w:r w:rsidR="00D16445" w:rsidRPr="00AC03E5">
        <w:rPr>
          <w:rFonts w:ascii="Times New Roman" w:hAnsi="Times New Roman" w:cs="Times New Roman"/>
          <w:sz w:val="24"/>
          <w:szCs w:val="24"/>
        </w:rPr>
        <w:t xml:space="preserve"> an idea and mak</w:t>
      </w:r>
      <w:r w:rsidR="005D1525">
        <w:rPr>
          <w:rFonts w:ascii="Times New Roman" w:hAnsi="Times New Roman" w:cs="Times New Roman"/>
          <w:sz w:val="24"/>
          <w:szCs w:val="24"/>
        </w:rPr>
        <w:t>e</w:t>
      </w:r>
      <w:r w:rsidR="00D16445" w:rsidRPr="00AC03E5">
        <w:rPr>
          <w:rFonts w:ascii="Times New Roman" w:hAnsi="Times New Roman" w:cs="Times New Roman"/>
          <w:sz w:val="24"/>
          <w:szCs w:val="24"/>
        </w:rPr>
        <w:t xml:space="preserve"> it</w:t>
      </w:r>
      <w:r w:rsidR="005D1525">
        <w:rPr>
          <w:rFonts w:ascii="Times New Roman" w:hAnsi="Times New Roman" w:cs="Times New Roman"/>
          <w:sz w:val="24"/>
          <w:szCs w:val="24"/>
        </w:rPr>
        <w:t xml:space="preserve"> more</w:t>
      </w:r>
      <w:r w:rsidR="00D16445" w:rsidRPr="00AC03E5">
        <w:rPr>
          <w:rFonts w:ascii="Times New Roman" w:hAnsi="Times New Roman" w:cs="Times New Roman"/>
          <w:sz w:val="24"/>
          <w:szCs w:val="24"/>
        </w:rPr>
        <w:t xml:space="preserve"> visible </w:t>
      </w:r>
      <w:r w:rsidR="00BE1213" w:rsidRPr="00AC03E5">
        <w:rPr>
          <w:rFonts w:ascii="Times New Roman" w:hAnsi="Times New Roman" w:cs="Times New Roman"/>
          <w:sz w:val="24"/>
          <w:szCs w:val="24"/>
        </w:rPr>
        <w:t xml:space="preserve">to students in the syllabus, which also makes it visible to the reviewers. </w:t>
      </w:r>
    </w:p>
    <w:p w14:paraId="5934BF9A" w14:textId="0FA9E843" w:rsidR="00CF1DD7" w:rsidRPr="00AC03E5" w:rsidRDefault="00EA1330" w:rsidP="00AC03E5">
      <w:pPr>
        <w:pStyle w:val="ListParagraph"/>
        <w:numPr>
          <w:ilvl w:val="1"/>
          <w:numId w:val="10"/>
        </w:numPr>
        <w:rPr>
          <w:rFonts w:ascii="Times New Roman" w:hAnsi="Times New Roman" w:cs="Times New Roman"/>
          <w:sz w:val="24"/>
          <w:szCs w:val="24"/>
        </w:rPr>
      </w:pPr>
      <w:r w:rsidRPr="00AC03E5">
        <w:rPr>
          <w:rFonts w:ascii="Times New Roman" w:hAnsi="Times New Roman" w:cs="Times New Roman"/>
          <w:sz w:val="24"/>
          <w:szCs w:val="24"/>
        </w:rPr>
        <w:t xml:space="preserve">Nagar: We will close this </w:t>
      </w:r>
      <w:r w:rsidR="005D1525">
        <w:rPr>
          <w:rFonts w:ascii="Times New Roman" w:hAnsi="Times New Roman" w:cs="Times New Roman"/>
          <w:sz w:val="24"/>
          <w:szCs w:val="24"/>
        </w:rPr>
        <w:t xml:space="preserve">discussion </w:t>
      </w:r>
      <w:r w:rsidRPr="00AC03E5">
        <w:rPr>
          <w:rFonts w:ascii="Times New Roman" w:hAnsi="Times New Roman" w:cs="Times New Roman"/>
          <w:sz w:val="24"/>
          <w:szCs w:val="24"/>
        </w:rPr>
        <w:t xml:space="preserve">for now and bring back a summary of what we have to the committee </w:t>
      </w:r>
      <w:r w:rsidR="005D1525">
        <w:rPr>
          <w:rFonts w:ascii="Times New Roman" w:hAnsi="Times New Roman" w:cs="Times New Roman"/>
          <w:sz w:val="24"/>
          <w:szCs w:val="24"/>
        </w:rPr>
        <w:t>when</w:t>
      </w:r>
      <w:r w:rsidRPr="00AC03E5">
        <w:rPr>
          <w:rFonts w:ascii="Times New Roman" w:hAnsi="Times New Roman" w:cs="Times New Roman"/>
          <w:sz w:val="24"/>
          <w:szCs w:val="24"/>
        </w:rPr>
        <w:t xml:space="preserve"> necessary. </w:t>
      </w:r>
      <w:r w:rsidR="0083315A" w:rsidRPr="00AC03E5">
        <w:rPr>
          <w:rFonts w:ascii="Times New Roman" w:hAnsi="Times New Roman" w:cs="Times New Roman"/>
          <w:sz w:val="24"/>
          <w:szCs w:val="24"/>
        </w:rPr>
        <w:t xml:space="preserve"> </w:t>
      </w:r>
    </w:p>
    <w:p w14:paraId="496859DD" w14:textId="77777777"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Revision to the Master of Arts Art Education (Online) (Guest: Dana Kletchka)</w:t>
      </w:r>
    </w:p>
    <w:p w14:paraId="46DEA54F" w14:textId="5FA08FE6" w:rsidR="00AC04C5" w:rsidRDefault="0037354E" w:rsidP="00AC03E5">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Art and Humanities 2 Subcommittee Letter</w:t>
      </w:r>
      <w:r w:rsidR="00C44D7B">
        <w:rPr>
          <w:rFonts w:ascii="Times New Roman" w:hAnsi="Times New Roman" w:cs="Times New Roman"/>
          <w:sz w:val="24"/>
          <w:szCs w:val="24"/>
        </w:rPr>
        <w:t xml:space="preserve">: </w:t>
      </w:r>
      <w:r w:rsidR="00C44D7B" w:rsidRPr="00C44D7B">
        <w:rPr>
          <w:rFonts w:ascii="Times New Roman" w:hAnsi="Times New Roman" w:cs="Times New Roman"/>
          <w:sz w:val="24"/>
          <w:szCs w:val="24"/>
        </w:rPr>
        <w:t xml:space="preserve">On January 10, 2025, the Arts and Humanities </w:t>
      </w:r>
      <w:r w:rsidR="00C44D7B">
        <w:rPr>
          <w:rFonts w:ascii="Times New Roman" w:hAnsi="Times New Roman" w:cs="Times New Roman"/>
          <w:sz w:val="24"/>
          <w:szCs w:val="24"/>
        </w:rPr>
        <w:t xml:space="preserve">2 </w:t>
      </w:r>
      <w:r w:rsidR="00C44D7B" w:rsidRPr="00C44D7B">
        <w:rPr>
          <w:rFonts w:ascii="Times New Roman" w:hAnsi="Times New Roman" w:cs="Times New Roman"/>
          <w:sz w:val="24"/>
          <w:szCs w:val="24"/>
        </w:rPr>
        <w:t xml:space="preserve">Subcommittee reviewed a request from the Department of Art Education to revise the </w:t>
      </w:r>
      <w:r w:rsidR="00F256B5">
        <w:rPr>
          <w:rFonts w:ascii="Times New Roman" w:hAnsi="Times New Roman" w:cs="Times New Roman"/>
          <w:sz w:val="24"/>
          <w:szCs w:val="24"/>
        </w:rPr>
        <w:t xml:space="preserve">Online </w:t>
      </w:r>
      <w:r w:rsidR="00C44D7B" w:rsidRPr="00C44D7B">
        <w:rPr>
          <w:rFonts w:ascii="Times New Roman" w:hAnsi="Times New Roman" w:cs="Times New Roman"/>
          <w:sz w:val="24"/>
          <w:szCs w:val="24"/>
        </w:rPr>
        <w:t>MA in Art Education. The revision was based on a curricular review by the department’s Digital Learning Committee and included student feedback over the years</w:t>
      </w:r>
      <w:r w:rsidR="00C44D7B">
        <w:rPr>
          <w:rFonts w:ascii="Times New Roman" w:hAnsi="Times New Roman" w:cs="Times New Roman"/>
          <w:sz w:val="24"/>
          <w:szCs w:val="24"/>
        </w:rPr>
        <w:t xml:space="preserve">. </w:t>
      </w:r>
      <w:r w:rsidR="00AC04C5" w:rsidRPr="00AC04C5">
        <w:rPr>
          <w:rFonts w:ascii="Times New Roman" w:hAnsi="Times New Roman" w:cs="Times New Roman"/>
          <w:sz w:val="24"/>
          <w:szCs w:val="24"/>
        </w:rPr>
        <w:t xml:space="preserve">The proposed revisions (summarized below) are an effort to better respond to the program’s more diverse student population: </w:t>
      </w:r>
    </w:p>
    <w:p w14:paraId="1539A7CB" w14:textId="77777777" w:rsidR="00AC04C5" w:rsidRDefault="00AC04C5" w:rsidP="00AC04C5">
      <w:pPr>
        <w:pStyle w:val="ListParagraph"/>
        <w:numPr>
          <w:ilvl w:val="2"/>
          <w:numId w:val="13"/>
        </w:numPr>
        <w:rPr>
          <w:rFonts w:ascii="Times New Roman" w:hAnsi="Times New Roman" w:cs="Times New Roman"/>
          <w:sz w:val="24"/>
          <w:szCs w:val="24"/>
        </w:rPr>
      </w:pPr>
      <w:r w:rsidRPr="00AC04C5">
        <w:rPr>
          <w:rFonts w:ascii="Times New Roman" w:hAnsi="Times New Roman" w:cs="Times New Roman"/>
          <w:sz w:val="24"/>
          <w:szCs w:val="24"/>
        </w:rPr>
        <w:t xml:space="preserve">The addition of ARTEDUC 7708 (Universal Design for Learning: Disability Studies and Art Education) as a required course (vs. its current role as a 6-wk elective) </w:t>
      </w:r>
    </w:p>
    <w:p w14:paraId="04CC5A3A" w14:textId="2C48BC1A" w:rsidR="00AC04C5" w:rsidRDefault="00AC04C5" w:rsidP="00AC04C5">
      <w:pPr>
        <w:pStyle w:val="ListParagraph"/>
        <w:numPr>
          <w:ilvl w:val="2"/>
          <w:numId w:val="13"/>
        </w:numPr>
        <w:rPr>
          <w:rFonts w:ascii="Times New Roman" w:hAnsi="Times New Roman" w:cs="Times New Roman"/>
          <w:sz w:val="24"/>
          <w:szCs w:val="24"/>
        </w:rPr>
      </w:pPr>
      <w:r w:rsidRPr="00AC04C5">
        <w:rPr>
          <w:rFonts w:ascii="Times New Roman" w:hAnsi="Times New Roman" w:cs="Times New Roman"/>
          <w:sz w:val="24"/>
          <w:szCs w:val="24"/>
        </w:rPr>
        <w:t xml:space="preserve">A reduction in the overall number of required courses for greater curricular flexibility (from 18 </w:t>
      </w:r>
      <w:r>
        <w:rPr>
          <w:rFonts w:ascii="Times New Roman" w:hAnsi="Times New Roman" w:cs="Times New Roman"/>
          <w:sz w:val="24"/>
          <w:szCs w:val="24"/>
        </w:rPr>
        <w:t>CH</w:t>
      </w:r>
      <w:r w:rsidRPr="00AC04C5">
        <w:rPr>
          <w:rFonts w:ascii="Times New Roman" w:hAnsi="Times New Roman" w:cs="Times New Roman"/>
          <w:sz w:val="24"/>
          <w:szCs w:val="24"/>
        </w:rPr>
        <w:t xml:space="preserve"> to 12 </w:t>
      </w:r>
      <w:r>
        <w:rPr>
          <w:rFonts w:ascii="Times New Roman" w:hAnsi="Times New Roman" w:cs="Times New Roman"/>
          <w:sz w:val="24"/>
          <w:szCs w:val="24"/>
        </w:rPr>
        <w:t>CH</w:t>
      </w:r>
      <w:r w:rsidRPr="00AC04C5">
        <w:rPr>
          <w:rFonts w:ascii="Times New Roman" w:hAnsi="Times New Roman" w:cs="Times New Roman"/>
          <w:sz w:val="24"/>
          <w:szCs w:val="24"/>
        </w:rPr>
        <w:t>)</w:t>
      </w:r>
    </w:p>
    <w:p w14:paraId="73780F04" w14:textId="5132C2D8" w:rsidR="00D601AF" w:rsidRDefault="00AC04C5" w:rsidP="00D601AF">
      <w:pPr>
        <w:pStyle w:val="ListParagraph"/>
        <w:numPr>
          <w:ilvl w:val="2"/>
          <w:numId w:val="13"/>
        </w:numPr>
        <w:rPr>
          <w:rFonts w:ascii="Times New Roman" w:hAnsi="Times New Roman" w:cs="Times New Roman"/>
          <w:sz w:val="24"/>
          <w:szCs w:val="24"/>
        </w:rPr>
      </w:pPr>
      <w:r w:rsidRPr="00AC04C5">
        <w:rPr>
          <w:rFonts w:ascii="Times New Roman" w:hAnsi="Times New Roman" w:cs="Times New Roman"/>
          <w:sz w:val="24"/>
          <w:szCs w:val="24"/>
        </w:rPr>
        <w:t xml:space="preserve">The expansion of the number of electives (from 6 </w:t>
      </w:r>
      <w:r>
        <w:rPr>
          <w:rFonts w:ascii="Times New Roman" w:hAnsi="Times New Roman" w:cs="Times New Roman"/>
          <w:sz w:val="24"/>
          <w:szCs w:val="24"/>
        </w:rPr>
        <w:t>CH</w:t>
      </w:r>
      <w:r w:rsidRPr="00AC04C5">
        <w:rPr>
          <w:rFonts w:ascii="Times New Roman" w:hAnsi="Times New Roman" w:cs="Times New Roman"/>
          <w:sz w:val="24"/>
          <w:szCs w:val="24"/>
        </w:rPr>
        <w:t xml:space="preserve"> to 12 </w:t>
      </w:r>
      <w:r>
        <w:rPr>
          <w:rFonts w:ascii="Times New Roman" w:hAnsi="Times New Roman" w:cs="Times New Roman"/>
          <w:sz w:val="24"/>
          <w:szCs w:val="24"/>
        </w:rPr>
        <w:t>CH</w:t>
      </w:r>
      <w:r w:rsidRPr="00AC04C5">
        <w:rPr>
          <w:rFonts w:ascii="Times New Roman" w:hAnsi="Times New Roman" w:cs="Times New Roman"/>
          <w:sz w:val="24"/>
          <w:szCs w:val="24"/>
        </w:rPr>
        <w:t>)</w:t>
      </w:r>
    </w:p>
    <w:p w14:paraId="2AF85AB5" w14:textId="73D6544A" w:rsidR="00D601AF" w:rsidRPr="00D601AF" w:rsidRDefault="00D601AF" w:rsidP="00D601AF">
      <w:pPr>
        <w:ind w:left="1800"/>
        <w:rPr>
          <w:rFonts w:ascii="Times New Roman" w:hAnsi="Times New Roman" w:cs="Times New Roman"/>
          <w:sz w:val="24"/>
          <w:szCs w:val="24"/>
        </w:rPr>
      </w:pPr>
      <w:r w:rsidRPr="00D601AF">
        <w:rPr>
          <w:rFonts w:ascii="Times New Roman" w:hAnsi="Times New Roman" w:cs="Times New Roman"/>
          <w:sz w:val="24"/>
          <w:szCs w:val="24"/>
        </w:rPr>
        <w:t xml:space="preserve">The overall number of credit-hours in the </w:t>
      </w:r>
      <w:r w:rsidR="00F45A38">
        <w:rPr>
          <w:rFonts w:ascii="Times New Roman" w:hAnsi="Times New Roman" w:cs="Times New Roman"/>
          <w:sz w:val="24"/>
          <w:szCs w:val="24"/>
        </w:rPr>
        <w:t xml:space="preserve">Online </w:t>
      </w:r>
      <w:r w:rsidRPr="00D601AF">
        <w:rPr>
          <w:rFonts w:ascii="Times New Roman" w:hAnsi="Times New Roman" w:cs="Times New Roman"/>
          <w:sz w:val="24"/>
          <w:szCs w:val="24"/>
        </w:rPr>
        <w:t>MA remains the same</w:t>
      </w:r>
      <w:r>
        <w:rPr>
          <w:rFonts w:ascii="Times New Roman" w:hAnsi="Times New Roman" w:cs="Times New Roman"/>
          <w:sz w:val="24"/>
          <w:szCs w:val="24"/>
        </w:rPr>
        <w:t xml:space="preserve">. The </w:t>
      </w:r>
      <w:r w:rsidRPr="00D601AF">
        <w:rPr>
          <w:rFonts w:ascii="Times New Roman" w:hAnsi="Times New Roman" w:cs="Times New Roman"/>
          <w:sz w:val="24"/>
          <w:szCs w:val="24"/>
        </w:rPr>
        <w:t>A&amp;H</w:t>
      </w:r>
      <w:r>
        <w:rPr>
          <w:rFonts w:ascii="Times New Roman" w:hAnsi="Times New Roman" w:cs="Times New Roman"/>
          <w:sz w:val="24"/>
          <w:szCs w:val="24"/>
        </w:rPr>
        <w:t xml:space="preserve">2 </w:t>
      </w:r>
      <w:r w:rsidRPr="00D601AF">
        <w:rPr>
          <w:rFonts w:ascii="Times New Roman" w:hAnsi="Times New Roman" w:cs="Times New Roman"/>
          <w:sz w:val="24"/>
          <w:szCs w:val="24"/>
        </w:rPr>
        <w:t>Subcommittee voted unanimously to approve the request with three contingencies. Those items have since been addressed by the unit and the proposal is now advanced to the ASCC with a motion to approve.</w:t>
      </w:r>
    </w:p>
    <w:p w14:paraId="68DF7B4F" w14:textId="1E2A1E6A" w:rsidR="00B22DAA" w:rsidRDefault="00E37F15" w:rsidP="00AC03E5">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Martin: The proposal mentions that the population of students in the program is changing. Have you seen an expansion of people interested?</w:t>
      </w:r>
    </w:p>
    <w:p w14:paraId="601D53D9" w14:textId="3E07BE3F" w:rsidR="00E37F15" w:rsidRDefault="00D14ACE" w:rsidP="00AC03E5">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Kletchka: It used to be mostly people who were </w:t>
      </w:r>
      <w:r w:rsidR="00CD73F9">
        <w:rPr>
          <w:rFonts w:ascii="Times New Roman" w:hAnsi="Times New Roman" w:cs="Times New Roman"/>
          <w:sz w:val="24"/>
          <w:szCs w:val="24"/>
        </w:rPr>
        <w:t>teaching,</w:t>
      </w:r>
      <w:r>
        <w:rPr>
          <w:rFonts w:ascii="Times New Roman" w:hAnsi="Times New Roman" w:cs="Times New Roman"/>
          <w:sz w:val="24"/>
          <w:szCs w:val="24"/>
        </w:rPr>
        <w:t xml:space="preserve"> and their schools would pay for them to come back and do additional hours</w:t>
      </w:r>
      <w:r w:rsidR="00E46B79">
        <w:rPr>
          <w:rFonts w:ascii="Times New Roman" w:hAnsi="Times New Roman" w:cs="Times New Roman"/>
          <w:sz w:val="24"/>
          <w:szCs w:val="24"/>
        </w:rPr>
        <w:t xml:space="preserve">. Now </w:t>
      </w:r>
      <w:r w:rsidR="008A38EA">
        <w:rPr>
          <w:rFonts w:ascii="Times New Roman" w:hAnsi="Times New Roman" w:cs="Times New Roman"/>
          <w:sz w:val="24"/>
          <w:szCs w:val="24"/>
        </w:rPr>
        <w:t xml:space="preserve">there are more people </w:t>
      </w:r>
      <w:r w:rsidR="00E46B79">
        <w:rPr>
          <w:rFonts w:ascii="Times New Roman" w:hAnsi="Times New Roman" w:cs="Times New Roman"/>
          <w:sz w:val="24"/>
          <w:szCs w:val="24"/>
        </w:rPr>
        <w:t>with</w:t>
      </w:r>
      <w:r w:rsidR="008A38EA">
        <w:rPr>
          <w:rFonts w:ascii="Times New Roman" w:hAnsi="Times New Roman" w:cs="Times New Roman"/>
          <w:sz w:val="24"/>
          <w:szCs w:val="24"/>
        </w:rPr>
        <w:t xml:space="preserve"> bachelor’s degrees in art education or visual arts who are interested in working in museum education or community settings. </w:t>
      </w:r>
      <w:r w:rsidR="00CD73F9">
        <w:rPr>
          <w:rFonts w:ascii="Times New Roman" w:hAnsi="Times New Roman" w:cs="Times New Roman"/>
          <w:sz w:val="24"/>
          <w:szCs w:val="24"/>
        </w:rPr>
        <w:t xml:space="preserve">It correlates greatly with </w:t>
      </w:r>
      <w:r w:rsidR="00CD73F9">
        <w:rPr>
          <w:rFonts w:ascii="Times New Roman" w:hAnsi="Times New Roman" w:cs="Times New Roman"/>
          <w:sz w:val="24"/>
          <w:szCs w:val="24"/>
        </w:rPr>
        <w:lastRenderedPageBreak/>
        <w:t>our undergraduate minor in arts management. There seems to be a</w:t>
      </w:r>
      <w:r w:rsidR="003D58E3">
        <w:rPr>
          <w:rFonts w:ascii="Times New Roman" w:hAnsi="Times New Roman" w:cs="Times New Roman"/>
          <w:sz w:val="24"/>
          <w:szCs w:val="24"/>
        </w:rPr>
        <w:t xml:space="preserve"> growing population or growing opportunity for people to work in arts centers o</w:t>
      </w:r>
      <w:r w:rsidR="00E82E51">
        <w:rPr>
          <w:rFonts w:ascii="Times New Roman" w:hAnsi="Times New Roman" w:cs="Times New Roman"/>
          <w:sz w:val="24"/>
          <w:szCs w:val="24"/>
        </w:rPr>
        <w:t xml:space="preserve">r </w:t>
      </w:r>
      <w:r w:rsidR="003D58E3">
        <w:rPr>
          <w:rFonts w:ascii="Times New Roman" w:hAnsi="Times New Roman" w:cs="Times New Roman"/>
          <w:sz w:val="24"/>
          <w:szCs w:val="24"/>
        </w:rPr>
        <w:t>nonprofits</w:t>
      </w:r>
      <w:r w:rsidR="00E82E51">
        <w:rPr>
          <w:rFonts w:ascii="Times New Roman" w:hAnsi="Times New Roman" w:cs="Times New Roman"/>
          <w:sz w:val="24"/>
          <w:szCs w:val="24"/>
        </w:rPr>
        <w:t xml:space="preserve">, so more people are interested in </w:t>
      </w:r>
      <w:r w:rsidR="002E585F">
        <w:rPr>
          <w:rFonts w:ascii="Times New Roman" w:hAnsi="Times New Roman" w:cs="Times New Roman"/>
          <w:sz w:val="24"/>
          <w:szCs w:val="24"/>
        </w:rPr>
        <w:t xml:space="preserve">taking that base knowledge and moving up. </w:t>
      </w:r>
    </w:p>
    <w:p w14:paraId="68AB1FA9" w14:textId="1EB2D7EB" w:rsidR="002E585F" w:rsidRPr="00415E3A" w:rsidRDefault="0037354E" w:rsidP="00AC03E5">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Art and Humanities 2 Subcommittee Letter</w:t>
      </w:r>
      <w:r w:rsidR="002E585F">
        <w:rPr>
          <w:rFonts w:ascii="Times New Roman" w:hAnsi="Times New Roman" w:cs="Times New Roman"/>
          <w:sz w:val="24"/>
          <w:szCs w:val="24"/>
        </w:rPr>
        <w:t xml:space="preserve">, Crocetta; unanimously approved. </w:t>
      </w:r>
    </w:p>
    <w:p w14:paraId="434C5405" w14:textId="77777777"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Informational Item: BA, BS, and Minor - Biology (I. Nagar)</w:t>
      </w:r>
    </w:p>
    <w:p w14:paraId="36C29308" w14:textId="511AF4B5" w:rsidR="00AC03E5" w:rsidRDefault="00B2709D" w:rsidP="00AC03E5">
      <w:pPr>
        <w:pStyle w:val="ListParagraph"/>
        <w:numPr>
          <w:ilvl w:val="1"/>
          <w:numId w:val="14"/>
        </w:numPr>
        <w:rPr>
          <w:rFonts w:ascii="Times New Roman" w:hAnsi="Times New Roman" w:cs="Times New Roman"/>
          <w:sz w:val="24"/>
          <w:szCs w:val="24"/>
        </w:rPr>
      </w:pPr>
      <w:r w:rsidRPr="00AC03E5">
        <w:rPr>
          <w:rFonts w:ascii="Times New Roman" w:hAnsi="Times New Roman" w:cs="Times New Roman"/>
          <w:sz w:val="24"/>
          <w:szCs w:val="24"/>
        </w:rPr>
        <w:t>Nagar:</w:t>
      </w:r>
      <w:r w:rsidR="00FE255D" w:rsidRPr="00AC03E5">
        <w:rPr>
          <w:rFonts w:ascii="Times New Roman" w:hAnsi="Times New Roman" w:cs="Times New Roman"/>
          <w:sz w:val="24"/>
          <w:szCs w:val="24"/>
        </w:rPr>
        <w:t xml:space="preserve"> The Center for Life Sciences Education submitted</w:t>
      </w:r>
      <w:r w:rsidR="00B63811" w:rsidRPr="00AC03E5">
        <w:rPr>
          <w:rFonts w:ascii="Times New Roman" w:hAnsi="Times New Roman" w:cs="Times New Roman"/>
          <w:sz w:val="24"/>
          <w:szCs w:val="24"/>
        </w:rPr>
        <w:t xml:space="preserve"> the following changes </w:t>
      </w:r>
      <w:r w:rsidR="00FE255D" w:rsidRPr="00AC03E5">
        <w:rPr>
          <w:rFonts w:ascii="Times New Roman" w:hAnsi="Times New Roman" w:cs="Times New Roman"/>
          <w:sz w:val="24"/>
          <w:szCs w:val="24"/>
        </w:rPr>
        <w:t xml:space="preserve">to the Biology Major and Minor to be implemented </w:t>
      </w:r>
      <w:r w:rsidR="0082467F">
        <w:rPr>
          <w:rFonts w:ascii="Times New Roman" w:hAnsi="Times New Roman" w:cs="Times New Roman"/>
          <w:sz w:val="24"/>
          <w:szCs w:val="24"/>
        </w:rPr>
        <w:t>in</w:t>
      </w:r>
      <w:r w:rsidR="00FE255D" w:rsidRPr="00AC03E5">
        <w:rPr>
          <w:rFonts w:ascii="Times New Roman" w:hAnsi="Times New Roman" w:cs="Times New Roman"/>
          <w:sz w:val="24"/>
          <w:szCs w:val="24"/>
        </w:rPr>
        <w:t xml:space="preserve"> the Summer 2025</w:t>
      </w:r>
      <w:r w:rsidR="00B63811" w:rsidRPr="00AC03E5">
        <w:rPr>
          <w:rFonts w:ascii="Times New Roman" w:hAnsi="Times New Roman" w:cs="Times New Roman"/>
          <w:sz w:val="24"/>
          <w:szCs w:val="24"/>
        </w:rPr>
        <w:t xml:space="preserve"> </w:t>
      </w:r>
      <w:r w:rsidR="00FE255D" w:rsidRPr="00AC03E5">
        <w:rPr>
          <w:rFonts w:ascii="Times New Roman" w:hAnsi="Times New Roman" w:cs="Times New Roman"/>
          <w:sz w:val="24"/>
          <w:szCs w:val="24"/>
        </w:rPr>
        <w:t>semester</w:t>
      </w:r>
      <w:r w:rsidR="00B63811" w:rsidRPr="00AC03E5">
        <w:rPr>
          <w:rFonts w:ascii="Times New Roman" w:hAnsi="Times New Roman" w:cs="Times New Roman"/>
          <w:sz w:val="24"/>
          <w:szCs w:val="24"/>
        </w:rPr>
        <w:t xml:space="preserve">: </w:t>
      </w:r>
    </w:p>
    <w:p w14:paraId="05B3725C" w14:textId="60283C7C" w:rsidR="00AC03E5" w:rsidRDefault="00F719EF"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Allow the combination of Biology 1111 and 1112</w:t>
      </w:r>
      <w:r w:rsidR="00B24B65" w:rsidRPr="00AC03E5">
        <w:rPr>
          <w:rFonts w:ascii="Times New Roman" w:hAnsi="Times New Roman" w:cs="Times New Roman"/>
          <w:sz w:val="24"/>
          <w:szCs w:val="24"/>
        </w:rPr>
        <w:t xml:space="preserve"> to</w:t>
      </w:r>
      <w:r w:rsidR="008B16DD" w:rsidRPr="00AC03E5">
        <w:rPr>
          <w:rFonts w:ascii="Times New Roman" w:hAnsi="Times New Roman" w:cs="Times New Roman"/>
          <w:sz w:val="24"/>
          <w:szCs w:val="24"/>
        </w:rPr>
        <w:t xml:space="preserve"> satisfy the same requirement as 1113</w:t>
      </w:r>
      <w:r w:rsidR="00310D76" w:rsidRPr="00AC03E5">
        <w:rPr>
          <w:rFonts w:ascii="Times New Roman" w:hAnsi="Times New Roman" w:cs="Times New Roman"/>
          <w:sz w:val="24"/>
          <w:szCs w:val="24"/>
        </w:rPr>
        <w:t xml:space="preserve"> in all area</w:t>
      </w:r>
      <w:r w:rsidR="00AC03E5">
        <w:rPr>
          <w:rFonts w:ascii="Times New Roman" w:hAnsi="Times New Roman" w:cs="Times New Roman"/>
          <w:sz w:val="24"/>
          <w:szCs w:val="24"/>
        </w:rPr>
        <w:t>s</w:t>
      </w:r>
      <w:r w:rsidR="00310D76" w:rsidRPr="00AC03E5">
        <w:rPr>
          <w:rFonts w:ascii="Times New Roman" w:hAnsi="Times New Roman" w:cs="Times New Roman"/>
          <w:sz w:val="24"/>
          <w:szCs w:val="24"/>
        </w:rPr>
        <w:t xml:space="preserve"> of the Major and Minor</w:t>
      </w:r>
      <w:r w:rsidR="008B16DD" w:rsidRPr="00AC03E5">
        <w:rPr>
          <w:rFonts w:ascii="Times New Roman" w:hAnsi="Times New Roman" w:cs="Times New Roman"/>
          <w:sz w:val="24"/>
          <w:szCs w:val="24"/>
        </w:rPr>
        <w:t xml:space="preserve">. </w:t>
      </w:r>
    </w:p>
    <w:p w14:paraId="6D9949A5" w14:textId="77777777" w:rsidR="00AC03E5" w:rsidRDefault="00CA5B5D"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Update advising sheets to allow EEOB 2511 wherever 2510 was previously approved, s</w:t>
      </w:r>
      <w:r w:rsidR="00E87E81" w:rsidRPr="00AC03E5">
        <w:rPr>
          <w:rFonts w:ascii="Times New Roman" w:hAnsi="Times New Roman" w:cs="Times New Roman"/>
          <w:sz w:val="24"/>
          <w:szCs w:val="24"/>
        </w:rPr>
        <w:t xml:space="preserve">ince the Department </w:t>
      </w:r>
      <w:r w:rsidR="0057091F" w:rsidRPr="00AC03E5">
        <w:rPr>
          <w:rFonts w:ascii="Times New Roman" w:hAnsi="Times New Roman" w:cs="Times New Roman"/>
          <w:sz w:val="24"/>
          <w:szCs w:val="24"/>
        </w:rPr>
        <w:t>of Evolution, Ecology, and Organismal Biology (EEOB) has replaced their Human Anatomy course, EEOB 2510, with a new course, EEOB 2511, and will cease offering the previous version as of Spring 2025</w:t>
      </w:r>
      <w:r w:rsidRPr="00AC03E5">
        <w:rPr>
          <w:rFonts w:ascii="Times New Roman" w:hAnsi="Times New Roman" w:cs="Times New Roman"/>
          <w:sz w:val="24"/>
          <w:szCs w:val="24"/>
        </w:rPr>
        <w:t>.</w:t>
      </w:r>
    </w:p>
    <w:p w14:paraId="3A6C2050" w14:textId="77777777" w:rsidR="00AC03E5" w:rsidRDefault="004E778E"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For both the BA and BS in the Life Science Education Specialization, add an additional checkbox option in the area of Ecology for the Pick 2 Additional Major Coursework. These courses are to include EEOB 3270, 3410, 3420, and 4240.</w:t>
      </w:r>
    </w:p>
    <w:p w14:paraId="509AB755" w14:textId="77777777" w:rsidR="00AC03E5" w:rsidRDefault="00304D85"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For all Specializations of the Biology BA, add Math 1120 AND 1121 as an option to fulfill the Mathematics Supporting Course requirement. This combination is considered the de facto equivalent of Math 1075 through 1150 and therefore mirrors other previously approved options.</w:t>
      </w:r>
    </w:p>
    <w:p w14:paraId="01A669CE" w14:textId="68640532" w:rsidR="00AC03E5" w:rsidRDefault="00246B02"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 xml:space="preserve">For all Specializations of the Biology BA and BS, </w:t>
      </w:r>
      <w:r w:rsidR="0025501C" w:rsidRPr="00AC03E5">
        <w:rPr>
          <w:rFonts w:ascii="Times New Roman" w:hAnsi="Times New Roman" w:cs="Times New Roman"/>
          <w:sz w:val="24"/>
          <w:szCs w:val="24"/>
        </w:rPr>
        <w:t>allow</w:t>
      </w:r>
      <w:r w:rsidRPr="00AC03E5">
        <w:rPr>
          <w:rFonts w:ascii="Times New Roman" w:hAnsi="Times New Roman" w:cs="Times New Roman"/>
          <w:sz w:val="24"/>
          <w:szCs w:val="24"/>
        </w:rPr>
        <w:t xml:space="preserve"> the</w:t>
      </w:r>
      <w:r w:rsidR="00AC03E5" w:rsidRPr="00AC03E5">
        <w:rPr>
          <w:rFonts w:ascii="Times New Roman" w:hAnsi="Times New Roman" w:cs="Times New Roman"/>
          <w:sz w:val="24"/>
          <w:szCs w:val="24"/>
        </w:rPr>
        <w:t xml:space="preserve"> </w:t>
      </w:r>
      <w:r w:rsidRPr="00AC03E5">
        <w:rPr>
          <w:rFonts w:ascii="Times New Roman" w:hAnsi="Times New Roman" w:cs="Times New Roman"/>
          <w:sz w:val="24"/>
          <w:szCs w:val="24"/>
        </w:rPr>
        <w:t xml:space="preserve">‘stretch’ version of the existing supporting course, Physics 1250, as the two-semester version of Physics 1248 and 1249. </w:t>
      </w:r>
    </w:p>
    <w:p w14:paraId="667A2D97" w14:textId="02A53B6A" w:rsidR="00AC03E5" w:rsidRDefault="0025501C"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 xml:space="preserve">For all Specializations of the Biology BS, allow the ‘stretch’ version of the existing supporting course, Math 1151, as the two-semester version of the combination Math 1140 and 1141. </w:t>
      </w:r>
    </w:p>
    <w:p w14:paraId="48DA811C" w14:textId="4A98E446" w:rsidR="0025501C" w:rsidRPr="00AC03E5" w:rsidRDefault="00F44500" w:rsidP="00AC03E5">
      <w:pPr>
        <w:pStyle w:val="ListParagraph"/>
        <w:numPr>
          <w:ilvl w:val="2"/>
          <w:numId w:val="14"/>
        </w:numPr>
        <w:rPr>
          <w:rFonts w:ascii="Times New Roman" w:hAnsi="Times New Roman" w:cs="Times New Roman"/>
          <w:sz w:val="24"/>
          <w:szCs w:val="24"/>
        </w:rPr>
      </w:pPr>
      <w:r w:rsidRPr="00AC03E5">
        <w:rPr>
          <w:rFonts w:ascii="Times New Roman" w:hAnsi="Times New Roman" w:cs="Times New Roman"/>
          <w:sz w:val="24"/>
          <w:szCs w:val="24"/>
        </w:rPr>
        <w:t>Correct an error in a recently approved proposal affecting the Biology Minor. In the proposal, a discrepancy exists between the proposal and the advising sheet relative to the required Core Course options. Students completing the Minor will not be required to complete the Capstone course, Biology 4901. The advising sheet mistakenly included this course despite the proposal explicitly indicating the course would be required only of the Biology Major.</w:t>
      </w:r>
    </w:p>
    <w:p w14:paraId="00BCED15" w14:textId="77777777" w:rsidR="00AC03E5" w:rsidRDefault="00415E3A" w:rsidP="00AC03E5">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Informational Item: Theatre BA, Lima Campus (I. Nagar)</w:t>
      </w:r>
    </w:p>
    <w:p w14:paraId="6B960556" w14:textId="7BD2A7BE" w:rsidR="00E2101C" w:rsidRPr="00AC03E5" w:rsidRDefault="00F2723D" w:rsidP="00AC03E5">
      <w:pPr>
        <w:pStyle w:val="ListParagraph"/>
        <w:numPr>
          <w:ilvl w:val="1"/>
          <w:numId w:val="19"/>
        </w:numPr>
        <w:rPr>
          <w:rFonts w:ascii="Times New Roman" w:hAnsi="Times New Roman" w:cs="Times New Roman"/>
          <w:sz w:val="24"/>
          <w:szCs w:val="24"/>
        </w:rPr>
      </w:pPr>
      <w:r w:rsidRPr="00AC03E5">
        <w:rPr>
          <w:rFonts w:ascii="Times New Roman" w:hAnsi="Times New Roman" w:cs="Times New Roman"/>
          <w:sz w:val="24"/>
          <w:szCs w:val="24"/>
        </w:rPr>
        <w:t xml:space="preserve">Nagar: </w:t>
      </w:r>
      <w:r w:rsidR="00233A9A" w:rsidRPr="00AC03E5">
        <w:rPr>
          <w:rFonts w:ascii="Times New Roman" w:hAnsi="Times New Roman" w:cs="Times New Roman"/>
          <w:sz w:val="24"/>
          <w:szCs w:val="24"/>
        </w:rPr>
        <w:t xml:space="preserve">Due to enrollment trends and program sustainability, the Lima campus will discontinue offering the Bachelor </w:t>
      </w:r>
      <w:r w:rsidR="00CB5C34" w:rsidRPr="00AC03E5">
        <w:rPr>
          <w:rFonts w:ascii="Times New Roman" w:hAnsi="Times New Roman" w:cs="Times New Roman"/>
          <w:sz w:val="24"/>
          <w:szCs w:val="24"/>
        </w:rPr>
        <w:t>of</w:t>
      </w:r>
      <w:r w:rsidR="00233A9A" w:rsidRPr="00AC03E5">
        <w:rPr>
          <w:rFonts w:ascii="Times New Roman" w:hAnsi="Times New Roman" w:cs="Times New Roman"/>
          <w:sz w:val="24"/>
          <w:szCs w:val="24"/>
        </w:rPr>
        <w:t xml:space="preserve"> Arts in Theatre. </w:t>
      </w:r>
      <w:r w:rsidR="00CB5C34" w:rsidRPr="00AC03E5">
        <w:rPr>
          <w:rFonts w:ascii="Times New Roman" w:hAnsi="Times New Roman" w:cs="Times New Roman"/>
          <w:sz w:val="24"/>
          <w:szCs w:val="24"/>
        </w:rPr>
        <w:t xml:space="preserve">The Theatre </w:t>
      </w:r>
      <w:r w:rsidR="000D6D1E">
        <w:rPr>
          <w:rFonts w:ascii="Times New Roman" w:hAnsi="Times New Roman" w:cs="Times New Roman"/>
          <w:sz w:val="24"/>
          <w:szCs w:val="24"/>
        </w:rPr>
        <w:t>M</w:t>
      </w:r>
      <w:r w:rsidR="00CB5C34" w:rsidRPr="00AC03E5">
        <w:rPr>
          <w:rFonts w:ascii="Times New Roman" w:hAnsi="Times New Roman" w:cs="Times New Roman"/>
          <w:sz w:val="24"/>
          <w:szCs w:val="24"/>
        </w:rPr>
        <w:t xml:space="preserve">inor will continue to be available on the Lima campus, ensuring that students can still engage with and explore the performing arts. </w:t>
      </w:r>
      <w:r w:rsidR="001021B9" w:rsidRPr="00AC03E5">
        <w:rPr>
          <w:rFonts w:ascii="Times New Roman" w:hAnsi="Times New Roman" w:cs="Times New Roman"/>
          <w:sz w:val="24"/>
          <w:szCs w:val="24"/>
        </w:rPr>
        <w:t xml:space="preserve">The Theatre </w:t>
      </w:r>
      <w:r w:rsidR="000D6D1E">
        <w:rPr>
          <w:rFonts w:ascii="Times New Roman" w:hAnsi="Times New Roman" w:cs="Times New Roman"/>
          <w:sz w:val="24"/>
          <w:szCs w:val="24"/>
        </w:rPr>
        <w:t>M</w:t>
      </w:r>
      <w:r w:rsidR="001021B9" w:rsidRPr="00AC03E5">
        <w:rPr>
          <w:rFonts w:ascii="Times New Roman" w:hAnsi="Times New Roman" w:cs="Times New Roman"/>
          <w:sz w:val="24"/>
          <w:szCs w:val="24"/>
        </w:rPr>
        <w:t>ajor will be removed from their list of degree options as they move into the next recruitment cycle. I</w:t>
      </w:r>
      <w:r w:rsidR="000D6D1E">
        <w:rPr>
          <w:rFonts w:ascii="Times New Roman" w:hAnsi="Times New Roman" w:cs="Times New Roman"/>
          <w:sz w:val="24"/>
          <w:szCs w:val="24"/>
        </w:rPr>
        <w:t>f</w:t>
      </w:r>
      <w:r w:rsidR="001021B9" w:rsidRPr="00AC03E5">
        <w:rPr>
          <w:rFonts w:ascii="Times New Roman" w:hAnsi="Times New Roman" w:cs="Times New Roman"/>
          <w:sz w:val="24"/>
          <w:szCs w:val="24"/>
        </w:rPr>
        <w:t xml:space="preserve"> </w:t>
      </w:r>
      <w:r w:rsidR="001021B9" w:rsidRPr="00AC03E5">
        <w:rPr>
          <w:rFonts w:ascii="Times New Roman" w:hAnsi="Times New Roman" w:cs="Times New Roman"/>
          <w:sz w:val="24"/>
          <w:szCs w:val="24"/>
        </w:rPr>
        <w:lastRenderedPageBreak/>
        <w:t xml:space="preserve">students arrive in AU25, they will continue to offer the program for the duration of their time on campus. </w:t>
      </w:r>
    </w:p>
    <w:p w14:paraId="4DDBC8F0" w14:textId="77777777"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Informational Item: Sociology PhD Goals and Outcomes (I. Nagar)</w:t>
      </w:r>
    </w:p>
    <w:p w14:paraId="1F3C2F60" w14:textId="512E1924" w:rsidR="00D71796" w:rsidRPr="00024834" w:rsidRDefault="00E03D22" w:rsidP="00AC03E5">
      <w:pPr>
        <w:pStyle w:val="ListParagraph"/>
        <w:numPr>
          <w:ilvl w:val="1"/>
          <w:numId w:val="20"/>
        </w:numPr>
        <w:rPr>
          <w:rFonts w:ascii="Times New Roman" w:hAnsi="Times New Roman" w:cs="Times New Roman"/>
          <w:sz w:val="24"/>
          <w:szCs w:val="24"/>
        </w:rPr>
      </w:pPr>
      <w:r>
        <w:rPr>
          <w:rFonts w:ascii="Times New Roman" w:hAnsi="Times New Roman" w:cs="Times New Roman"/>
          <w:sz w:val="24"/>
          <w:szCs w:val="24"/>
        </w:rPr>
        <w:t xml:space="preserve">Nagar: </w:t>
      </w:r>
      <w:r w:rsidR="00F253F4">
        <w:rPr>
          <w:rFonts w:ascii="Times New Roman" w:hAnsi="Times New Roman" w:cs="Times New Roman"/>
          <w:sz w:val="24"/>
          <w:szCs w:val="24"/>
        </w:rPr>
        <w:t xml:space="preserve">The Department of </w:t>
      </w:r>
      <w:r>
        <w:rPr>
          <w:rFonts w:ascii="Times New Roman" w:hAnsi="Times New Roman" w:cs="Times New Roman"/>
          <w:sz w:val="24"/>
          <w:szCs w:val="24"/>
        </w:rPr>
        <w:t xml:space="preserve">Sociology </w:t>
      </w:r>
      <w:r w:rsidR="00F253F4">
        <w:rPr>
          <w:rFonts w:ascii="Times New Roman" w:hAnsi="Times New Roman" w:cs="Times New Roman"/>
          <w:sz w:val="24"/>
          <w:szCs w:val="24"/>
        </w:rPr>
        <w:t>has made recent changes to the learning goals and outcomes for the</w:t>
      </w:r>
      <w:r w:rsidR="00D2031F">
        <w:rPr>
          <w:rFonts w:ascii="Times New Roman" w:hAnsi="Times New Roman" w:cs="Times New Roman"/>
          <w:sz w:val="24"/>
          <w:szCs w:val="24"/>
        </w:rPr>
        <w:t>ir</w:t>
      </w:r>
      <w:r w:rsidR="00F253F4">
        <w:rPr>
          <w:rFonts w:ascii="Times New Roman" w:hAnsi="Times New Roman" w:cs="Times New Roman"/>
          <w:sz w:val="24"/>
          <w:szCs w:val="24"/>
        </w:rPr>
        <w:t xml:space="preserve"> doctoral program</w:t>
      </w:r>
      <w:r w:rsidR="00D2031F">
        <w:rPr>
          <w:rFonts w:ascii="Times New Roman" w:hAnsi="Times New Roman" w:cs="Times New Roman"/>
          <w:sz w:val="24"/>
          <w:szCs w:val="24"/>
        </w:rPr>
        <w:t xml:space="preserve">. These changes </w:t>
      </w:r>
      <w:r w:rsidR="00504B7D">
        <w:rPr>
          <w:rFonts w:ascii="Times New Roman" w:hAnsi="Times New Roman" w:cs="Times New Roman"/>
          <w:sz w:val="24"/>
          <w:szCs w:val="24"/>
        </w:rPr>
        <w:t>arose from the adoption of a new method for assessing dissertation</w:t>
      </w:r>
      <w:r w:rsidR="00F800B5">
        <w:rPr>
          <w:rFonts w:ascii="Times New Roman" w:hAnsi="Times New Roman" w:cs="Times New Roman"/>
          <w:sz w:val="24"/>
          <w:szCs w:val="24"/>
        </w:rPr>
        <w:t>s with a</w:t>
      </w:r>
      <w:r w:rsidR="00D2031F">
        <w:rPr>
          <w:rFonts w:ascii="Times New Roman" w:hAnsi="Times New Roman" w:cs="Times New Roman"/>
          <w:sz w:val="24"/>
          <w:szCs w:val="24"/>
        </w:rPr>
        <w:t xml:space="preserve"> multi-dimensional</w:t>
      </w:r>
      <w:r w:rsidR="00F800B5">
        <w:rPr>
          <w:rFonts w:ascii="Times New Roman" w:hAnsi="Times New Roman" w:cs="Times New Roman"/>
          <w:sz w:val="24"/>
          <w:szCs w:val="24"/>
        </w:rPr>
        <w:t xml:space="preserve"> rubric. Prior to the development of the new dissertation rubric, the doctoral program’s goals referred to three broad categories: Core Knowledge, Research Skills, and Professional. </w:t>
      </w:r>
      <w:r w:rsidR="00827B36">
        <w:rPr>
          <w:rFonts w:ascii="Times New Roman" w:hAnsi="Times New Roman" w:cs="Times New Roman"/>
          <w:sz w:val="24"/>
          <w:szCs w:val="24"/>
        </w:rPr>
        <w:t xml:space="preserve">More specific and measurable learning outcomes were added to the existing program goals. </w:t>
      </w:r>
    </w:p>
    <w:p w14:paraId="05248469" w14:textId="77777777" w:rsidR="00945E1B" w:rsidRDefault="00415E3A" w:rsidP="00945E1B">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Concurrence (A. Martin)</w:t>
      </w:r>
    </w:p>
    <w:p w14:paraId="186D7DF0" w14:textId="38FEC084" w:rsidR="003713E6" w:rsidRDefault="00D3487D" w:rsidP="003713E6">
      <w:pPr>
        <w:pStyle w:val="ListParagraph"/>
        <w:numPr>
          <w:ilvl w:val="1"/>
          <w:numId w:val="2"/>
        </w:numPr>
        <w:rPr>
          <w:rFonts w:ascii="Times New Roman" w:hAnsi="Times New Roman" w:cs="Times New Roman"/>
          <w:sz w:val="24"/>
          <w:szCs w:val="24"/>
        </w:rPr>
      </w:pPr>
      <w:r w:rsidRPr="00945E1B">
        <w:rPr>
          <w:rFonts w:ascii="Times New Roman" w:hAnsi="Times New Roman" w:cs="Times New Roman"/>
          <w:sz w:val="24"/>
          <w:szCs w:val="24"/>
        </w:rPr>
        <w:t>Martin: There have been questions about how the process of concurrence will work with the Chase Center</w:t>
      </w:r>
      <w:r w:rsidR="00D2031F">
        <w:rPr>
          <w:rFonts w:ascii="Times New Roman" w:hAnsi="Times New Roman" w:cs="Times New Roman"/>
          <w:sz w:val="24"/>
          <w:szCs w:val="24"/>
        </w:rPr>
        <w:t xml:space="preserve"> as they</w:t>
      </w:r>
      <w:r w:rsidRPr="00945E1B">
        <w:rPr>
          <w:rFonts w:ascii="Times New Roman" w:hAnsi="Times New Roman" w:cs="Times New Roman"/>
          <w:sz w:val="24"/>
          <w:szCs w:val="24"/>
        </w:rPr>
        <w:t xml:space="preserve"> develop courses that would overlap with what we do in our college. </w:t>
      </w:r>
      <w:r w:rsidR="00D2031F">
        <w:rPr>
          <w:rFonts w:ascii="Times New Roman" w:hAnsi="Times New Roman" w:cs="Times New Roman"/>
          <w:sz w:val="24"/>
          <w:szCs w:val="24"/>
        </w:rPr>
        <w:t>C</w:t>
      </w:r>
      <w:r w:rsidRPr="00945E1B">
        <w:rPr>
          <w:rFonts w:ascii="Times New Roman" w:hAnsi="Times New Roman" w:cs="Times New Roman"/>
          <w:sz w:val="24"/>
          <w:szCs w:val="24"/>
        </w:rPr>
        <w:t xml:space="preserve">urrently, if another unit offers a course that is deemed to overlap with our subject area, OAA is great about identifying that and </w:t>
      </w:r>
      <w:r w:rsidR="00A22192">
        <w:rPr>
          <w:rFonts w:ascii="Times New Roman" w:hAnsi="Times New Roman" w:cs="Times New Roman"/>
          <w:sz w:val="24"/>
          <w:szCs w:val="24"/>
        </w:rPr>
        <w:t>ask ASC to provide concurrence when needed</w:t>
      </w:r>
      <w:r w:rsidRPr="00945E1B">
        <w:rPr>
          <w:rFonts w:ascii="Times New Roman" w:hAnsi="Times New Roman" w:cs="Times New Roman"/>
          <w:sz w:val="24"/>
          <w:szCs w:val="24"/>
        </w:rPr>
        <w:t>. My expectation is that this would apply for any courses in the Chase Center. That is all I know right now. Concurrence happens all the time, but it does not always work perfectly. We have had cases where uni</w:t>
      </w:r>
      <w:r w:rsidR="009A4763">
        <w:rPr>
          <w:rFonts w:ascii="Times New Roman" w:hAnsi="Times New Roman" w:cs="Times New Roman"/>
          <w:sz w:val="24"/>
          <w:szCs w:val="24"/>
        </w:rPr>
        <w:t>t</w:t>
      </w:r>
      <w:r w:rsidRPr="00945E1B">
        <w:rPr>
          <w:rFonts w:ascii="Times New Roman" w:hAnsi="Times New Roman" w:cs="Times New Roman"/>
          <w:sz w:val="24"/>
          <w:szCs w:val="24"/>
        </w:rPr>
        <w:t xml:space="preserve">s develop courses with significant overlap and pushback is successful. </w:t>
      </w:r>
    </w:p>
    <w:p w14:paraId="1339A1F7" w14:textId="77777777" w:rsidR="003713E6" w:rsidRDefault="00D3487D" w:rsidP="000423F3">
      <w:pPr>
        <w:pStyle w:val="ListParagraph"/>
        <w:numPr>
          <w:ilvl w:val="2"/>
          <w:numId w:val="2"/>
        </w:numPr>
        <w:rPr>
          <w:rFonts w:ascii="Times New Roman" w:hAnsi="Times New Roman" w:cs="Times New Roman"/>
          <w:sz w:val="24"/>
          <w:szCs w:val="24"/>
        </w:rPr>
      </w:pPr>
      <w:r w:rsidRPr="003713E6">
        <w:rPr>
          <w:rFonts w:ascii="Times New Roman" w:hAnsi="Times New Roman" w:cs="Times New Roman"/>
          <w:sz w:val="24"/>
          <w:szCs w:val="24"/>
        </w:rPr>
        <w:t>Committee member comment: Concurrence is more a raising of a concern than a block. Oftentimes units have to agree to disagree, and it does not always go in our favor. I am not aware of examples where a course was not offered because of a conc</w:t>
      </w:r>
      <w:r w:rsidR="003713E6">
        <w:rPr>
          <w:rFonts w:ascii="Times New Roman" w:hAnsi="Times New Roman" w:cs="Times New Roman"/>
          <w:sz w:val="24"/>
          <w:szCs w:val="24"/>
        </w:rPr>
        <w:t>ur</w:t>
      </w:r>
      <w:r w:rsidRPr="003713E6">
        <w:rPr>
          <w:rFonts w:ascii="Times New Roman" w:hAnsi="Times New Roman" w:cs="Times New Roman"/>
          <w:sz w:val="24"/>
          <w:szCs w:val="24"/>
        </w:rPr>
        <w:t xml:space="preserve">rence issue. </w:t>
      </w:r>
    </w:p>
    <w:p w14:paraId="14E63002" w14:textId="77777777" w:rsidR="003713E6" w:rsidRDefault="00D3487D" w:rsidP="003713E6">
      <w:pPr>
        <w:pStyle w:val="ListParagraph"/>
        <w:numPr>
          <w:ilvl w:val="1"/>
          <w:numId w:val="2"/>
        </w:numPr>
        <w:rPr>
          <w:rFonts w:ascii="Times New Roman" w:hAnsi="Times New Roman" w:cs="Times New Roman"/>
          <w:sz w:val="24"/>
          <w:szCs w:val="24"/>
        </w:rPr>
      </w:pPr>
      <w:r w:rsidRPr="003713E6">
        <w:rPr>
          <w:rFonts w:ascii="Times New Roman" w:hAnsi="Times New Roman" w:cs="Times New Roman"/>
          <w:sz w:val="24"/>
          <w:szCs w:val="24"/>
        </w:rPr>
        <w:t xml:space="preserve">Committee member comment: One of the Themes Subcommittees saw a course where two units had not concurred, and the instructor made significant changes to the course based on the feedback in the concurrence letters. </w:t>
      </w:r>
    </w:p>
    <w:p w14:paraId="36A8F921" w14:textId="6C671486" w:rsidR="003713E6" w:rsidRDefault="00D3487D" w:rsidP="003713E6">
      <w:pPr>
        <w:pStyle w:val="ListParagraph"/>
        <w:numPr>
          <w:ilvl w:val="1"/>
          <w:numId w:val="2"/>
        </w:numPr>
        <w:rPr>
          <w:rFonts w:ascii="Times New Roman" w:hAnsi="Times New Roman" w:cs="Times New Roman"/>
          <w:sz w:val="24"/>
          <w:szCs w:val="24"/>
        </w:rPr>
      </w:pPr>
      <w:r w:rsidRPr="003713E6">
        <w:rPr>
          <w:rFonts w:ascii="Times New Roman" w:hAnsi="Times New Roman" w:cs="Times New Roman"/>
          <w:sz w:val="24"/>
          <w:szCs w:val="24"/>
        </w:rPr>
        <w:t xml:space="preserve">Martin: There was a situation where the Department of Physiology in the </w:t>
      </w:r>
      <w:r w:rsidR="009F5BFA">
        <w:rPr>
          <w:rFonts w:ascii="Times New Roman" w:hAnsi="Times New Roman" w:cs="Times New Roman"/>
          <w:sz w:val="24"/>
          <w:szCs w:val="24"/>
        </w:rPr>
        <w:t>College of Medicine</w:t>
      </w:r>
      <w:r w:rsidRPr="003713E6">
        <w:rPr>
          <w:rFonts w:ascii="Times New Roman" w:hAnsi="Times New Roman" w:cs="Times New Roman"/>
          <w:sz w:val="24"/>
          <w:szCs w:val="24"/>
        </w:rPr>
        <w:t xml:space="preserve"> proposed a course that overlapped with a big EEOB course, and they withdrew it. Ultimately, </w:t>
      </w:r>
      <w:r w:rsidR="009C298E">
        <w:rPr>
          <w:rFonts w:ascii="Times New Roman" w:hAnsi="Times New Roman" w:cs="Times New Roman"/>
          <w:sz w:val="24"/>
          <w:szCs w:val="24"/>
        </w:rPr>
        <w:t>if there is a concurrence disagreement, the issue</w:t>
      </w:r>
      <w:r w:rsidR="009C298E" w:rsidRPr="003713E6">
        <w:rPr>
          <w:rFonts w:ascii="Times New Roman" w:hAnsi="Times New Roman" w:cs="Times New Roman"/>
          <w:sz w:val="24"/>
          <w:szCs w:val="24"/>
        </w:rPr>
        <w:t xml:space="preserve"> </w:t>
      </w:r>
      <w:r w:rsidRPr="003713E6">
        <w:rPr>
          <w:rFonts w:ascii="Times New Roman" w:hAnsi="Times New Roman" w:cs="Times New Roman"/>
          <w:sz w:val="24"/>
          <w:szCs w:val="24"/>
        </w:rPr>
        <w:t xml:space="preserve">goes to Randy Smith, and he tries to have a conversation with the units. He would make the final decision if there was really a contentious issue. </w:t>
      </w:r>
    </w:p>
    <w:p w14:paraId="7E1D2738" w14:textId="77777777" w:rsidR="003713E6" w:rsidRDefault="00D3487D" w:rsidP="000423F3">
      <w:pPr>
        <w:pStyle w:val="ListParagraph"/>
        <w:numPr>
          <w:ilvl w:val="2"/>
          <w:numId w:val="2"/>
        </w:numPr>
        <w:rPr>
          <w:rFonts w:ascii="Times New Roman" w:hAnsi="Times New Roman" w:cs="Times New Roman"/>
          <w:sz w:val="24"/>
          <w:szCs w:val="24"/>
        </w:rPr>
      </w:pPr>
      <w:r w:rsidRPr="003713E6">
        <w:rPr>
          <w:rFonts w:ascii="Times New Roman" w:hAnsi="Times New Roman" w:cs="Times New Roman"/>
          <w:sz w:val="24"/>
          <w:szCs w:val="24"/>
        </w:rPr>
        <w:t xml:space="preserve">Committee member comment: A discussion to find a way that makes both sides happy is the ideal, but if one side is not agreeable there is nothing we can do except hope that Randy Smith steps in. </w:t>
      </w:r>
    </w:p>
    <w:p w14:paraId="5861962E" w14:textId="63B23B18" w:rsidR="003713E6" w:rsidRDefault="00D3487D" w:rsidP="003713E6">
      <w:pPr>
        <w:pStyle w:val="ListParagraph"/>
        <w:numPr>
          <w:ilvl w:val="1"/>
          <w:numId w:val="2"/>
        </w:numPr>
        <w:rPr>
          <w:rFonts w:ascii="Times New Roman" w:hAnsi="Times New Roman" w:cs="Times New Roman"/>
          <w:sz w:val="24"/>
          <w:szCs w:val="24"/>
        </w:rPr>
      </w:pPr>
      <w:r w:rsidRPr="003713E6">
        <w:rPr>
          <w:rFonts w:ascii="Times New Roman" w:hAnsi="Times New Roman" w:cs="Times New Roman"/>
          <w:sz w:val="24"/>
          <w:szCs w:val="24"/>
        </w:rPr>
        <w:t xml:space="preserve">Committee member comment: One of the reasons I wanted this body to discuss the topic of concurrence </w:t>
      </w:r>
      <w:r w:rsidR="00CE4759">
        <w:rPr>
          <w:rFonts w:ascii="Times New Roman" w:hAnsi="Times New Roman" w:cs="Times New Roman"/>
          <w:sz w:val="24"/>
          <w:szCs w:val="24"/>
        </w:rPr>
        <w:t>i</w:t>
      </w:r>
      <w:r w:rsidR="00CE4759" w:rsidRPr="003713E6">
        <w:rPr>
          <w:rFonts w:ascii="Times New Roman" w:hAnsi="Times New Roman" w:cs="Times New Roman"/>
          <w:sz w:val="24"/>
          <w:szCs w:val="24"/>
        </w:rPr>
        <w:t xml:space="preserve">s </w:t>
      </w:r>
      <w:r w:rsidRPr="003713E6">
        <w:rPr>
          <w:rFonts w:ascii="Times New Roman" w:hAnsi="Times New Roman" w:cs="Times New Roman"/>
          <w:sz w:val="24"/>
          <w:szCs w:val="24"/>
        </w:rPr>
        <w:t xml:space="preserve">because it is very important to know which parties are traditionally involved in concurrence conversations. Would an entity that is not housed within any college have the operational infrastructure to actually be requested for concurrence? For example, what if Student Life got involved in concurrence issues? How can we keep concurrence to be between the curricular processes of colleges? </w:t>
      </w:r>
    </w:p>
    <w:p w14:paraId="01A6D143" w14:textId="4906B4A0" w:rsidR="003713E6" w:rsidRDefault="00D3487D" w:rsidP="003713E6">
      <w:pPr>
        <w:pStyle w:val="ListParagraph"/>
        <w:numPr>
          <w:ilvl w:val="2"/>
          <w:numId w:val="22"/>
        </w:numPr>
        <w:rPr>
          <w:rFonts w:ascii="Times New Roman" w:hAnsi="Times New Roman" w:cs="Times New Roman"/>
          <w:sz w:val="24"/>
          <w:szCs w:val="24"/>
        </w:rPr>
      </w:pPr>
      <w:r w:rsidRPr="003713E6">
        <w:rPr>
          <w:rFonts w:ascii="Times New Roman" w:hAnsi="Times New Roman" w:cs="Times New Roman"/>
          <w:sz w:val="24"/>
          <w:szCs w:val="24"/>
        </w:rPr>
        <w:t>Martin: If a unit i</w:t>
      </w:r>
      <w:r w:rsidR="00712FF6">
        <w:rPr>
          <w:rFonts w:ascii="Times New Roman" w:hAnsi="Times New Roman" w:cs="Times New Roman"/>
          <w:sz w:val="24"/>
          <w:szCs w:val="24"/>
        </w:rPr>
        <w:t>s</w:t>
      </w:r>
      <w:r w:rsidRPr="003713E6">
        <w:rPr>
          <w:rFonts w:ascii="Times New Roman" w:hAnsi="Times New Roman" w:cs="Times New Roman"/>
          <w:sz w:val="24"/>
          <w:szCs w:val="24"/>
        </w:rPr>
        <w:t xml:space="preserve"> offering courses, they will be involved in concurrence. This includes the Chase Center. </w:t>
      </w:r>
    </w:p>
    <w:p w14:paraId="0E63FF35" w14:textId="76932CF1" w:rsidR="003713E6" w:rsidRPr="008B657F" w:rsidRDefault="00D3487D" w:rsidP="008B657F">
      <w:pPr>
        <w:pStyle w:val="ListParagraph"/>
        <w:numPr>
          <w:ilvl w:val="1"/>
          <w:numId w:val="22"/>
        </w:numPr>
        <w:rPr>
          <w:rFonts w:ascii="Times New Roman" w:hAnsi="Times New Roman" w:cs="Times New Roman"/>
          <w:sz w:val="24"/>
          <w:szCs w:val="24"/>
        </w:rPr>
      </w:pPr>
      <w:r w:rsidRPr="008B657F">
        <w:rPr>
          <w:rFonts w:ascii="Times New Roman" w:hAnsi="Times New Roman" w:cs="Times New Roman"/>
          <w:sz w:val="24"/>
          <w:szCs w:val="24"/>
        </w:rPr>
        <w:lastRenderedPageBreak/>
        <w:t xml:space="preserve">Committee member comment: Historically, we have not had a unit that is not a TIU offer concurrence. </w:t>
      </w:r>
    </w:p>
    <w:p w14:paraId="0948E976" w14:textId="002F378B" w:rsidR="003713E6" w:rsidRDefault="00D3487D" w:rsidP="003713E6">
      <w:pPr>
        <w:pStyle w:val="ListParagraph"/>
        <w:numPr>
          <w:ilvl w:val="2"/>
          <w:numId w:val="22"/>
        </w:numPr>
        <w:rPr>
          <w:rFonts w:ascii="Times New Roman" w:hAnsi="Times New Roman" w:cs="Times New Roman"/>
          <w:sz w:val="24"/>
          <w:szCs w:val="24"/>
        </w:rPr>
      </w:pPr>
      <w:r w:rsidRPr="003713E6">
        <w:rPr>
          <w:rFonts w:ascii="Times New Roman" w:hAnsi="Times New Roman" w:cs="Times New Roman"/>
          <w:sz w:val="24"/>
          <w:szCs w:val="24"/>
        </w:rPr>
        <w:t>Vankeerbergen: I have noticed a shift over the years, and this is a good opportunity to reclarify this. We never used to ask Centers for concurrences because they were not TIU</w:t>
      </w:r>
      <w:r w:rsidR="00D40F95">
        <w:rPr>
          <w:rFonts w:ascii="Times New Roman" w:hAnsi="Times New Roman" w:cs="Times New Roman"/>
          <w:sz w:val="24"/>
          <w:szCs w:val="24"/>
        </w:rPr>
        <w:t>s</w:t>
      </w:r>
      <w:r w:rsidRPr="003713E6">
        <w:rPr>
          <w:rFonts w:ascii="Times New Roman" w:hAnsi="Times New Roman" w:cs="Times New Roman"/>
          <w:sz w:val="24"/>
          <w:szCs w:val="24"/>
        </w:rPr>
        <w:t>. Over time, units started involving centers in concurrence conversations. If you think this needs to be redefine</w:t>
      </w:r>
      <w:r w:rsidR="001509F6">
        <w:rPr>
          <w:rFonts w:ascii="Times New Roman" w:hAnsi="Times New Roman" w:cs="Times New Roman"/>
          <w:sz w:val="24"/>
          <w:szCs w:val="24"/>
        </w:rPr>
        <w:t>d</w:t>
      </w:r>
      <w:r w:rsidRPr="003713E6">
        <w:rPr>
          <w:rFonts w:ascii="Times New Roman" w:hAnsi="Times New Roman" w:cs="Times New Roman"/>
          <w:sz w:val="24"/>
          <w:szCs w:val="24"/>
        </w:rPr>
        <w:t xml:space="preserve"> than maybe that should be a conversation. </w:t>
      </w:r>
    </w:p>
    <w:p w14:paraId="324B25CB" w14:textId="6422C6C3" w:rsidR="003713E6" w:rsidRDefault="00D3487D" w:rsidP="003713E6">
      <w:pPr>
        <w:pStyle w:val="ListParagraph"/>
        <w:numPr>
          <w:ilvl w:val="2"/>
          <w:numId w:val="22"/>
        </w:numPr>
        <w:rPr>
          <w:rFonts w:ascii="Times New Roman" w:hAnsi="Times New Roman" w:cs="Times New Roman"/>
          <w:sz w:val="24"/>
          <w:szCs w:val="24"/>
        </w:rPr>
      </w:pPr>
      <w:r w:rsidRPr="003713E6">
        <w:rPr>
          <w:rFonts w:ascii="Times New Roman" w:hAnsi="Times New Roman" w:cs="Times New Roman"/>
          <w:sz w:val="24"/>
          <w:szCs w:val="24"/>
        </w:rPr>
        <w:t xml:space="preserve">Martin: I can ask Randy Smith for clarification. My take is that it is a messy process, but it works right now.  I will say that both the divisional </w:t>
      </w:r>
      <w:r w:rsidR="008E5489">
        <w:rPr>
          <w:rFonts w:ascii="Times New Roman" w:hAnsi="Times New Roman" w:cs="Times New Roman"/>
          <w:sz w:val="24"/>
          <w:szCs w:val="24"/>
        </w:rPr>
        <w:t>deans</w:t>
      </w:r>
      <w:r w:rsidRPr="003713E6">
        <w:rPr>
          <w:rFonts w:ascii="Times New Roman" w:hAnsi="Times New Roman" w:cs="Times New Roman"/>
          <w:sz w:val="24"/>
          <w:szCs w:val="24"/>
        </w:rPr>
        <w:t xml:space="preserve"> and I play boundary maintenance with other units.</w:t>
      </w:r>
    </w:p>
    <w:p w14:paraId="76820DA6" w14:textId="05A312A4" w:rsidR="00D3487D" w:rsidRPr="003713E6" w:rsidRDefault="00D3487D" w:rsidP="00F31E28">
      <w:pPr>
        <w:pStyle w:val="ListParagraph"/>
        <w:numPr>
          <w:ilvl w:val="2"/>
          <w:numId w:val="22"/>
        </w:numPr>
        <w:rPr>
          <w:rFonts w:ascii="Times New Roman" w:hAnsi="Times New Roman" w:cs="Times New Roman"/>
          <w:sz w:val="24"/>
          <w:szCs w:val="24"/>
        </w:rPr>
      </w:pPr>
      <w:r w:rsidRPr="003713E6">
        <w:rPr>
          <w:rFonts w:ascii="Times New Roman" w:hAnsi="Times New Roman" w:cs="Times New Roman"/>
          <w:sz w:val="24"/>
          <w:szCs w:val="24"/>
        </w:rPr>
        <w:t xml:space="preserve">Committee member </w:t>
      </w:r>
      <w:r w:rsidR="003713E6">
        <w:rPr>
          <w:rFonts w:ascii="Times New Roman" w:hAnsi="Times New Roman" w:cs="Times New Roman"/>
          <w:sz w:val="24"/>
          <w:szCs w:val="24"/>
        </w:rPr>
        <w:t>comment</w:t>
      </w:r>
      <w:r w:rsidRPr="003713E6">
        <w:rPr>
          <w:rFonts w:ascii="Times New Roman" w:hAnsi="Times New Roman" w:cs="Times New Roman"/>
          <w:sz w:val="24"/>
          <w:szCs w:val="24"/>
        </w:rPr>
        <w:t xml:space="preserve">: I would assume that if we have to ask for concurrence from the Chase Center, then the reverse is also true. That expectation has to be clear. </w:t>
      </w:r>
    </w:p>
    <w:p w14:paraId="5A748BC5" w14:textId="77777777" w:rsidR="00415E3A"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Update on Senate Bill 1/House Bill 6 (A. Martin)</w:t>
      </w:r>
    </w:p>
    <w:p w14:paraId="7F6539A5" w14:textId="665F8C09" w:rsidR="00D3487D" w:rsidRDefault="00D3487D" w:rsidP="00D3487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Martin: Everyone is aware that Ohio Senate </w:t>
      </w:r>
      <w:r w:rsidR="00F31E28">
        <w:rPr>
          <w:rFonts w:ascii="Times New Roman" w:hAnsi="Times New Roman" w:cs="Times New Roman"/>
          <w:sz w:val="24"/>
          <w:szCs w:val="24"/>
        </w:rPr>
        <w:t>B</w:t>
      </w:r>
      <w:r>
        <w:rPr>
          <w:rFonts w:ascii="Times New Roman" w:hAnsi="Times New Roman" w:cs="Times New Roman"/>
          <w:sz w:val="24"/>
          <w:szCs w:val="24"/>
        </w:rPr>
        <w:t xml:space="preserve">ill 1 passed and now it is at the House. </w:t>
      </w:r>
      <w:r w:rsidR="00533D97">
        <w:rPr>
          <w:rFonts w:ascii="Times New Roman" w:hAnsi="Times New Roman" w:cs="Times New Roman"/>
          <w:sz w:val="24"/>
          <w:szCs w:val="24"/>
        </w:rPr>
        <w:t xml:space="preserve">I want to talk about a few things in the </w:t>
      </w:r>
      <w:r w:rsidR="00F31E28">
        <w:rPr>
          <w:rFonts w:ascii="Times New Roman" w:hAnsi="Times New Roman" w:cs="Times New Roman"/>
          <w:sz w:val="24"/>
          <w:szCs w:val="24"/>
        </w:rPr>
        <w:t>Bi</w:t>
      </w:r>
      <w:r w:rsidR="00533D97">
        <w:rPr>
          <w:rFonts w:ascii="Times New Roman" w:hAnsi="Times New Roman" w:cs="Times New Roman"/>
          <w:sz w:val="24"/>
          <w:szCs w:val="24"/>
        </w:rPr>
        <w:t xml:space="preserve">ll that affect the work we do. There has been concern about </w:t>
      </w:r>
      <w:r w:rsidR="00E60DA5">
        <w:rPr>
          <w:rFonts w:ascii="Times New Roman" w:hAnsi="Times New Roman" w:cs="Times New Roman"/>
          <w:sz w:val="24"/>
          <w:szCs w:val="24"/>
        </w:rPr>
        <w:t>our</w:t>
      </w:r>
      <w:r w:rsidR="00533D97">
        <w:rPr>
          <w:rFonts w:ascii="Times New Roman" w:hAnsi="Times New Roman" w:cs="Times New Roman"/>
          <w:sz w:val="24"/>
          <w:szCs w:val="24"/>
        </w:rPr>
        <w:t xml:space="preserve"> Race, Ethnicity</w:t>
      </w:r>
      <w:r w:rsidR="00F31E28">
        <w:rPr>
          <w:rFonts w:ascii="Times New Roman" w:hAnsi="Times New Roman" w:cs="Times New Roman"/>
          <w:sz w:val="24"/>
          <w:szCs w:val="24"/>
        </w:rPr>
        <w:t xml:space="preserve"> </w:t>
      </w:r>
      <w:r w:rsidR="00533D97">
        <w:rPr>
          <w:rFonts w:ascii="Times New Roman" w:hAnsi="Times New Roman" w:cs="Times New Roman"/>
          <w:sz w:val="24"/>
          <w:szCs w:val="24"/>
        </w:rPr>
        <w:t>and Gender Diversity GE Foundation category and courses</w:t>
      </w:r>
      <w:r w:rsidR="00253BF7">
        <w:rPr>
          <w:rFonts w:ascii="Times New Roman" w:hAnsi="Times New Roman" w:cs="Times New Roman"/>
          <w:sz w:val="24"/>
          <w:szCs w:val="24"/>
        </w:rPr>
        <w:t>, but after conversation with David Horn it does not look like there is anything in SB1 that would preclude us from continuing the work that we are doing in terms of REGD</w:t>
      </w:r>
      <w:r w:rsidR="00C468B8">
        <w:rPr>
          <w:rFonts w:ascii="Times New Roman" w:hAnsi="Times New Roman" w:cs="Times New Roman"/>
          <w:sz w:val="24"/>
          <w:szCs w:val="24"/>
        </w:rPr>
        <w:t xml:space="preserve"> or Citizenship for a Diverse and Just World. That is not to say that </w:t>
      </w:r>
      <w:r w:rsidR="00395C08">
        <w:rPr>
          <w:rFonts w:ascii="Times New Roman" w:hAnsi="Times New Roman" w:cs="Times New Roman"/>
          <w:sz w:val="24"/>
          <w:szCs w:val="24"/>
        </w:rPr>
        <w:t xml:space="preserve">other things will not come up </w:t>
      </w:r>
      <w:r w:rsidR="00D65F49">
        <w:rPr>
          <w:rFonts w:ascii="Times New Roman" w:hAnsi="Times New Roman" w:cs="Times New Roman"/>
          <w:sz w:val="24"/>
          <w:szCs w:val="24"/>
        </w:rPr>
        <w:t xml:space="preserve">that would potentially be threatening, so we will continue to monitor. As of right now, we will move forward. </w:t>
      </w:r>
    </w:p>
    <w:p w14:paraId="24A63C03" w14:textId="5D18B875" w:rsidR="00D65F49" w:rsidRDefault="00D65F49" w:rsidP="00D65F49">
      <w:pPr>
        <w:ind w:left="1440"/>
        <w:rPr>
          <w:rFonts w:ascii="Times New Roman" w:hAnsi="Times New Roman" w:cs="Times New Roman"/>
          <w:sz w:val="24"/>
          <w:szCs w:val="24"/>
        </w:rPr>
      </w:pPr>
      <w:r>
        <w:rPr>
          <w:rFonts w:ascii="Times New Roman" w:hAnsi="Times New Roman" w:cs="Times New Roman"/>
          <w:sz w:val="24"/>
          <w:szCs w:val="24"/>
        </w:rPr>
        <w:t xml:space="preserve">SB 1 also includes a civics requirement, which we know the Chase Center likely sees as an opportunity. We have many units including History, Political Science, and Philosophy developing courses in this area that we would like to get through and on the books in order to stake out ground. We ask </w:t>
      </w:r>
      <w:r w:rsidR="00D922DA">
        <w:rPr>
          <w:rFonts w:ascii="Times New Roman" w:hAnsi="Times New Roman" w:cs="Times New Roman"/>
          <w:sz w:val="24"/>
          <w:szCs w:val="24"/>
        </w:rPr>
        <w:t xml:space="preserve">concurrence from units that have courses and since the Chase Center has no courses, there is no need to seek concurrence with them at this point. </w:t>
      </w:r>
    </w:p>
    <w:p w14:paraId="40149B1E" w14:textId="6B01D678" w:rsidR="00D04B30" w:rsidRDefault="00D04B30" w:rsidP="00D65F49">
      <w:pPr>
        <w:ind w:left="1440"/>
        <w:rPr>
          <w:rFonts w:ascii="Times New Roman" w:hAnsi="Times New Roman" w:cs="Times New Roman"/>
          <w:sz w:val="24"/>
          <w:szCs w:val="24"/>
        </w:rPr>
      </w:pPr>
      <w:r>
        <w:rPr>
          <w:rFonts w:ascii="Times New Roman" w:hAnsi="Times New Roman" w:cs="Times New Roman"/>
          <w:sz w:val="24"/>
          <w:szCs w:val="24"/>
        </w:rPr>
        <w:t>Lastly, there is a provision in SB1 regarding small</w:t>
      </w:r>
      <w:r w:rsidR="009665B3">
        <w:rPr>
          <w:rFonts w:ascii="Times New Roman" w:hAnsi="Times New Roman" w:cs="Times New Roman"/>
          <w:sz w:val="24"/>
          <w:szCs w:val="24"/>
        </w:rPr>
        <w:t xml:space="preserve"> undergraduate</w:t>
      </w:r>
      <w:r>
        <w:rPr>
          <w:rFonts w:ascii="Times New Roman" w:hAnsi="Times New Roman" w:cs="Times New Roman"/>
          <w:sz w:val="24"/>
          <w:szCs w:val="24"/>
        </w:rPr>
        <w:t xml:space="preserve"> majors that graduate less than 5 students yearly.</w:t>
      </w:r>
      <w:r w:rsidR="00721027">
        <w:rPr>
          <w:rFonts w:ascii="Times New Roman" w:hAnsi="Times New Roman" w:cs="Times New Roman"/>
          <w:sz w:val="24"/>
          <w:szCs w:val="24"/>
        </w:rPr>
        <w:t xml:space="preserve"> We have had conversatio</w:t>
      </w:r>
      <w:r w:rsidR="00EA6992">
        <w:rPr>
          <w:rFonts w:ascii="Times New Roman" w:hAnsi="Times New Roman" w:cs="Times New Roman"/>
          <w:sz w:val="24"/>
          <w:szCs w:val="24"/>
        </w:rPr>
        <w:t>ns</w:t>
      </w:r>
      <w:r w:rsidR="00721027">
        <w:rPr>
          <w:rFonts w:ascii="Times New Roman" w:hAnsi="Times New Roman" w:cs="Times New Roman"/>
          <w:sz w:val="24"/>
          <w:szCs w:val="24"/>
        </w:rPr>
        <w:t xml:space="preserve"> with some units including NESA that have several small </w:t>
      </w:r>
      <w:r w:rsidR="009665B3">
        <w:rPr>
          <w:rFonts w:ascii="Times New Roman" w:hAnsi="Times New Roman" w:cs="Times New Roman"/>
          <w:sz w:val="24"/>
          <w:szCs w:val="24"/>
        </w:rPr>
        <w:t>majors,</w:t>
      </w:r>
      <w:r w:rsidR="00721027">
        <w:rPr>
          <w:rFonts w:ascii="Times New Roman" w:hAnsi="Times New Roman" w:cs="Times New Roman"/>
          <w:sz w:val="24"/>
          <w:szCs w:val="24"/>
        </w:rPr>
        <w:t xml:space="preserve"> </w:t>
      </w:r>
      <w:r w:rsidR="008F40A2">
        <w:rPr>
          <w:rFonts w:ascii="Times New Roman" w:hAnsi="Times New Roman" w:cs="Times New Roman"/>
          <w:sz w:val="24"/>
          <w:szCs w:val="24"/>
        </w:rPr>
        <w:t>and the idea is that we would combine them into an undergraduate degree with different tracks.</w:t>
      </w:r>
      <w:r w:rsidR="00640506">
        <w:rPr>
          <w:rFonts w:ascii="Times New Roman" w:hAnsi="Times New Roman" w:cs="Times New Roman"/>
          <w:sz w:val="24"/>
          <w:szCs w:val="24"/>
        </w:rPr>
        <w:t xml:space="preserve"> Another example, the Italian major and the Italian Studies major would be rolled into one Italian major. </w:t>
      </w:r>
      <w:r w:rsidR="001B109C">
        <w:rPr>
          <w:rFonts w:ascii="Times New Roman" w:hAnsi="Times New Roman" w:cs="Times New Roman"/>
          <w:sz w:val="24"/>
          <w:szCs w:val="24"/>
        </w:rPr>
        <w:t>We will be seeing programs comb</w:t>
      </w:r>
      <w:r w:rsidR="001C53AB">
        <w:rPr>
          <w:rFonts w:ascii="Times New Roman" w:hAnsi="Times New Roman" w:cs="Times New Roman"/>
          <w:sz w:val="24"/>
          <w:szCs w:val="24"/>
        </w:rPr>
        <w:t>in</w:t>
      </w:r>
      <w:r w:rsidR="001B109C">
        <w:rPr>
          <w:rFonts w:ascii="Times New Roman" w:hAnsi="Times New Roman" w:cs="Times New Roman"/>
          <w:sz w:val="24"/>
          <w:szCs w:val="24"/>
        </w:rPr>
        <w:t>ing and creating tracks</w:t>
      </w:r>
      <w:r w:rsidR="00E60DA5">
        <w:rPr>
          <w:rFonts w:ascii="Times New Roman" w:hAnsi="Times New Roman" w:cs="Times New Roman"/>
          <w:sz w:val="24"/>
          <w:szCs w:val="24"/>
        </w:rPr>
        <w:t xml:space="preserve"> and we will rely on Randy Smith for guidance on getting approval. </w:t>
      </w:r>
    </w:p>
    <w:p w14:paraId="119243E1" w14:textId="00A1AFBB" w:rsidR="00190109" w:rsidRDefault="00190109" w:rsidP="0019010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Committee member comment: I worry that the reason REGD has not been a part of SB1 is because </w:t>
      </w:r>
      <w:r w:rsidR="00E27624">
        <w:rPr>
          <w:rFonts w:ascii="Times New Roman" w:hAnsi="Times New Roman" w:cs="Times New Roman"/>
          <w:sz w:val="24"/>
          <w:szCs w:val="24"/>
        </w:rPr>
        <w:t>they do not know about it.</w:t>
      </w:r>
    </w:p>
    <w:p w14:paraId="16CF851D" w14:textId="33CD8A07" w:rsidR="008A2C26" w:rsidRDefault="008A2C26" w:rsidP="00EA699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Martin: There is obviously a lot of concern, but the university </w:t>
      </w:r>
      <w:r w:rsidR="004D48C3">
        <w:rPr>
          <w:rFonts w:ascii="Times New Roman" w:hAnsi="Times New Roman" w:cs="Times New Roman"/>
          <w:sz w:val="24"/>
          <w:szCs w:val="24"/>
        </w:rPr>
        <w:t>notes that</w:t>
      </w:r>
      <w:r>
        <w:rPr>
          <w:rFonts w:ascii="Times New Roman" w:hAnsi="Times New Roman" w:cs="Times New Roman"/>
          <w:sz w:val="24"/>
          <w:szCs w:val="24"/>
        </w:rPr>
        <w:t xml:space="preserve"> the Bill is that </w:t>
      </w:r>
      <w:r w:rsidR="00EA6992">
        <w:rPr>
          <w:rFonts w:ascii="Times New Roman" w:hAnsi="Times New Roman" w:cs="Times New Roman"/>
          <w:sz w:val="24"/>
          <w:szCs w:val="24"/>
        </w:rPr>
        <w:t>it is</w:t>
      </w:r>
      <w:r>
        <w:rPr>
          <w:rFonts w:ascii="Times New Roman" w:hAnsi="Times New Roman" w:cs="Times New Roman"/>
          <w:sz w:val="24"/>
          <w:szCs w:val="24"/>
        </w:rPr>
        <w:t xml:space="preserve"> not focusing on anything about DEI in the academic </w:t>
      </w:r>
      <w:r>
        <w:rPr>
          <w:rFonts w:ascii="Times New Roman" w:hAnsi="Times New Roman" w:cs="Times New Roman"/>
          <w:sz w:val="24"/>
          <w:szCs w:val="24"/>
        </w:rPr>
        <w:lastRenderedPageBreak/>
        <w:t xml:space="preserve">space. </w:t>
      </w:r>
      <w:r w:rsidR="003730C6">
        <w:rPr>
          <w:rFonts w:ascii="Times New Roman" w:hAnsi="Times New Roman" w:cs="Times New Roman"/>
          <w:sz w:val="24"/>
          <w:szCs w:val="24"/>
        </w:rPr>
        <w:t xml:space="preserve">It has been all about staffing. So that issue has not yet come to the surface. </w:t>
      </w:r>
    </w:p>
    <w:p w14:paraId="7566D248" w14:textId="354E022A" w:rsidR="001A2B82" w:rsidRDefault="001A2B82" w:rsidP="0019010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Committee member comment: </w:t>
      </w:r>
      <w:r w:rsidR="00754271">
        <w:rPr>
          <w:rFonts w:ascii="Times New Roman" w:hAnsi="Times New Roman" w:cs="Times New Roman"/>
          <w:sz w:val="24"/>
          <w:szCs w:val="24"/>
        </w:rPr>
        <w:t xml:space="preserve">Regarding the civics </w:t>
      </w:r>
      <w:r w:rsidR="004D48C3">
        <w:rPr>
          <w:rFonts w:ascii="Times New Roman" w:hAnsi="Times New Roman" w:cs="Times New Roman"/>
          <w:sz w:val="24"/>
          <w:szCs w:val="24"/>
        </w:rPr>
        <w:t>requirement</w:t>
      </w:r>
      <w:r w:rsidR="00754271">
        <w:rPr>
          <w:rFonts w:ascii="Times New Roman" w:hAnsi="Times New Roman" w:cs="Times New Roman"/>
          <w:sz w:val="24"/>
          <w:szCs w:val="24"/>
        </w:rPr>
        <w:t xml:space="preserve">, I am concerned about the way in which the </w:t>
      </w:r>
      <w:r w:rsidR="00EF66EF">
        <w:rPr>
          <w:rFonts w:ascii="Times New Roman" w:hAnsi="Times New Roman" w:cs="Times New Roman"/>
          <w:sz w:val="24"/>
          <w:szCs w:val="24"/>
        </w:rPr>
        <w:t>course idea at the state</w:t>
      </w:r>
      <w:r w:rsidR="00754271">
        <w:rPr>
          <w:rFonts w:ascii="Times New Roman" w:hAnsi="Times New Roman" w:cs="Times New Roman"/>
          <w:sz w:val="24"/>
          <w:szCs w:val="24"/>
        </w:rPr>
        <w:t xml:space="preserve"> level gets replicated with the narrow imagining of that course at the university level. I do not think that History, Political Science, and </w:t>
      </w:r>
      <w:r w:rsidR="00D907AF">
        <w:rPr>
          <w:rFonts w:ascii="Times New Roman" w:hAnsi="Times New Roman" w:cs="Times New Roman"/>
          <w:sz w:val="24"/>
          <w:szCs w:val="24"/>
        </w:rPr>
        <w:t>Philosophy</w:t>
      </w:r>
      <w:r w:rsidR="00754271">
        <w:rPr>
          <w:rFonts w:ascii="Times New Roman" w:hAnsi="Times New Roman" w:cs="Times New Roman"/>
          <w:sz w:val="24"/>
          <w:szCs w:val="24"/>
        </w:rPr>
        <w:t xml:space="preserve"> should be tasked with </w:t>
      </w:r>
      <w:r w:rsidR="00D907AF">
        <w:rPr>
          <w:rFonts w:ascii="Times New Roman" w:hAnsi="Times New Roman" w:cs="Times New Roman"/>
          <w:sz w:val="24"/>
          <w:szCs w:val="24"/>
        </w:rPr>
        <w:t xml:space="preserve">getting courses approved for this; it should be much more expansive. If we are thinking about this in terms of general education, </w:t>
      </w:r>
      <w:r w:rsidR="00270AF0">
        <w:rPr>
          <w:rFonts w:ascii="Times New Roman" w:hAnsi="Times New Roman" w:cs="Times New Roman"/>
          <w:sz w:val="24"/>
          <w:szCs w:val="24"/>
        </w:rPr>
        <w:t xml:space="preserve">every unit should be able to offer these courses. </w:t>
      </w:r>
      <w:r w:rsidR="00122E61">
        <w:rPr>
          <w:rFonts w:ascii="Times New Roman" w:hAnsi="Times New Roman" w:cs="Times New Roman"/>
          <w:sz w:val="24"/>
          <w:szCs w:val="24"/>
        </w:rPr>
        <w:t xml:space="preserve">Having a general education mentality could counter the limited conception of civic literacy. </w:t>
      </w:r>
    </w:p>
    <w:p w14:paraId="1CC88B46" w14:textId="1D54CE9F" w:rsidR="00F94198" w:rsidRDefault="00F94198" w:rsidP="009C149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Martin: We would welcome </w:t>
      </w:r>
      <w:r w:rsidR="000E11B1">
        <w:rPr>
          <w:rFonts w:ascii="Times New Roman" w:hAnsi="Times New Roman" w:cs="Times New Roman"/>
          <w:sz w:val="24"/>
          <w:szCs w:val="24"/>
        </w:rPr>
        <w:t>other</w:t>
      </w:r>
      <w:r>
        <w:rPr>
          <w:rFonts w:ascii="Times New Roman" w:hAnsi="Times New Roman" w:cs="Times New Roman"/>
          <w:sz w:val="24"/>
          <w:szCs w:val="24"/>
        </w:rPr>
        <w:t xml:space="preserve"> units to offer those courses. The specific units mentioned are the places thinking about it most explicitly</w:t>
      </w:r>
      <w:r w:rsidR="00A4130D">
        <w:rPr>
          <w:rFonts w:ascii="Times New Roman" w:hAnsi="Times New Roman" w:cs="Times New Roman"/>
          <w:sz w:val="24"/>
          <w:szCs w:val="24"/>
        </w:rPr>
        <w:t>, but there is no reason that other unit</w:t>
      </w:r>
      <w:r w:rsidR="00E03537">
        <w:rPr>
          <w:rFonts w:ascii="Times New Roman" w:hAnsi="Times New Roman" w:cs="Times New Roman"/>
          <w:sz w:val="24"/>
          <w:szCs w:val="24"/>
        </w:rPr>
        <w:t>s</w:t>
      </w:r>
      <w:r w:rsidR="00A4130D">
        <w:rPr>
          <w:rFonts w:ascii="Times New Roman" w:hAnsi="Times New Roman" w:cs="Times New Roman"/>
          <w:sz w:val="24"/>
          <w:szCs w:val="24"/>
        </w:rPr>
        <w:t xml:space="preserve"> cannot offer these types of courses. </w:t>
      </w:r>
    </w:p>
    <w:p w14:paraId="3986FAA6" w14:textId="321DB9FF" w:rsidR="003F20DC" w:rsidRDefault="003F20DC" w:rsidP="0019010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Committee member comment: We need to have an REGD </w:t>
      </w:r>
      <w:r w:rsidR="00B943F8">
        <w:rPr>
          <w:rFonts w:ascii="Times New Roman" w:hAnsi="Times New Roman" w:cs="Times New Roman"/>
          <w:sz w:val="24"/>
          <w:szCs w:val="24"/>
        </w:rPr>
        <w:t xml:space="preserve">and even Citizenship for a Diverse and Just World </w:t>
      </w:r>
      <w:r>
        <w:rPr>
          <w:rFonts w:ascii="Times New Roman" w:hAnsi="Times New Roman" w:cs="Times New Roman"/>
          <w:sz w:val="24"/>
          <w:szCs w:val="24"/>
        </w:rPr>
        <w:t>course that engages the requirement</w:t>
      </w:r>
      <w:r w:rsidR="00B943F8">
        <w:rPr>
          <w:rFonts w:ascii="Times New Roman" w:hAnsi="Times New Roman" w:cs="Times New Roman"/>
          <w:sz w:val="24"/>
          <w:szCs w:val="24"/>
        </w:rPr>
        <w:t xml:space="preserve">. </w:t>
      </w:r>
    </w:p>
    <w:p w14:paraId="45BC3026" w14:textId="00E7E8CF" w:rsidR="00E26157" w:rsidRPr="00BE5020" w:rsidRDefault="00B943F8" w:rsidP="009C149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Martin: Our goal is to have this course live outside the </w:t>
      </w:r>
      <w:r w:rsidR="00647254">
        <w:rPr>
          <w:rFonts w:ascii="Times New Roman" w:hAnsi="Times New Roman" w:cs="Times New Roman"/>
          <w:sz w:val="24"/>
          <w:szCs w:val="24"/>
        </w:rPr>
        <w:t xml:space="preserve">existing </w:t>
      </w:r>
      <w:r w:rsidR="00E03537">
        <w:rPr>
          <w:rFonts w:ascii="Times New Roman" w:hAnsi="Times New Roman" w:cs="Times New Roman"/>
          <w:sz w:val="24"/>
          <w:szCs w:val="24"/>
        </w:rPr>
        <w:t>G</w:t>
      </w:r>
      <w:r w:rsidR="00647254">
        <w:rPr>
          <w:rFonts w:ascii="Times New Roman" w:hAnsi="Times New Roman" w:cs="Times New Roman"/>
          <w:sz w:val="24"/>
          <w:szCs w:val="24"/>
        </w:rPr>
        <w:t xml:space="preserve">eneral </w:t>
      </w:r>
      <w:r w:rsidR="00E03537">
        <w:rPr>
          <w:rFonts w:ascii="Times New Roman" w:hAnsi="Times New Roman" w:cs="Times New Roman"/>
          <w:sz w:val="24"/>
          <w:szCs w:val="24"/>
        </w:rPr>
        <w:t>E</w:t>
      </w:r>
      <w:r w:rsidR="00647254">
        <w:rPr>
          <w:rFonts w:ascii="Times New Roman" w:hAnsi="Times New Roman" w:cs="Times New Roman"/>
          <w:sz w:val="24"/>
          <w:szCs w:val="24"/>
        </w:rPr>
        <w:t xml:space="preserve">ducation </w:t>
      </w:r>
      <w:r w:rsidR="00E03537">
        <w:rPr>
          <w:rFonts w:ascii="Times New Roman" w:hAnsi="Times New Roman" w:cs="Times New Roman"/>
          <w:sz w:val="24"/>
          <w:szCs w:val="24"/>
        </w:rPr>
        <w:t>program</w:t>
      </w:r>
      <w:r>
        <w:rPr>
          <w:rFonts w:ascii="Times New Roman" w:hAnsi="Times New Roman" w:cs="Times New Roman"/>
          <w:sz w:val="24"/>
          <w:szCs w:val="24"/>
        </w:rPr>
        <w:t xml:space="preserve"> because </w:t>
      </w:r>
      <w:r w:rsidR="003F61A5">
        <w:rPr>
          <w:rFonts w:ascii="Times New Roman" w:hAnsi="Times New Roman" w:cs="Times New Roman"/>
          <w:sz w:val="24"/>
          <w:szCs w:val="24"/>
        </w:rPr>
        <w:t xml:space="preserve">if it lives within a GE category, then all of the other </w:t>
      </w:r>
      <w:r w:rsidR="000F50C0">
        <w:rPr>
          <w:rFonts w:ascii="Times New Roman" w:hAnsi="Times New Roman" w:cs="Times New Roman"/>
          <w:sz w:val="24"/>
          <w:szCs w:val="24"/>
        </w:rPr>
        <w:t>courses</w:t>
      </w:r>
      <w:r w:rsidR="003F61A5">
        <w:rPr>
          <w:rFonts w:ascii="Times New Roman" w:hAnsi="Times New Roman" w:cs="Times New Roman"/>
          <w:sz w:val="24"/>
          <w:szCs w:val="24"/>
        </w:rPr>
        <w:t xml:space="preserve"> </w:t>
      </w:r>
      <w:r w:rsidR="00647254">
        <w:rPr>
          <w:rFonts w:ascii="Times New Roman" w:hAnsi="Times New Roman" w:cs="Times New Roman"/>
          <w:sz w:val="24"/>
          <w:szCs w:val="24"/>
        </w:rPr>
        <w:t xml:space="preserve">in that category </w:t>
      </w:r>
      <w:r w:rsidR="003F61A5">
        <w:rPr>
          <w:rFonts w:ascii="Times New Roman" w:hAnsi="Times New Roman" w:cs="Times New Roman"/>
          <w:sz w:val="24"/>
          <w:szCs w:val="24"/>
        </w:rPr>
        <w:t>will be gone.</w:t>
      </w:r>
      <w:r w:rsidR="00647254">
        <w:rPr>
          <w:rFonts w:ascii="Times New Roman" w:hAnsi="Times New Roman" w:cs="Times New Roman"/>
          <w:sz w:val="24"/>
          <w:szCs w:val="24"/>
        </w:rPr>
        <w:t xml:space="preserve">. </w:t>
      </w:r>
    </w:p>
    <w:p w14:paraId="3ACABBF4" w14:textId="4422E706" w:rsidR="00DE1ACD" w:rsidRDefault="00415E3A" w:rsidP="00415E3A">
      <w:pPr>
        <w:pStyle w:val="ListParagraph"/>
        <w:numPr>
          <w:ilvl w:val="0"/>
          <w:numId w:val="2"/>
        </w:numPr>
        <w:rPr>
          <w:rFonts w:ascii="Times New Roman" w:hAnsi="Times New Roman" w:cs="Times New Roman"/>
          <w:sz w:val="24"/>
          <w:szCs w:val="24"/>
        </w:rPr>
      </w:pPr>
      <w:r w:rsidRPr="00415E3A">
        <w:rPr>
          <w:rFonts w:ascii="Times New Roman" w:hAnsi="Times New Roman" w:cs="Times New Roman"/>
          <w:sz w:val="24"/>
          <w:szCs w:val="24"/>
        </w:rPr>
        <w:t>Subcommittee Reports</w:t>
      </w:r>
    </w:p>
    <w:p w14:paraId="289A329C" w14:textId="52000551" w:rsidR="001E269D" w:rsidRDefault="00251066" w:rsidP="001E269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Arts and </w:t>
      </w:r>
      <w:r w:rsidR="00117141">
        <w:rPr>
          <w:rFonts w:ascii="Times New Roman" w:hAnsi="Times New Roman" w:cs="Times New Roman"/>
          <w:sz w:val="24"/>
          <w:szCs w:val="24"/>
        </w:rPr>
        <w:t xml:space="preserve">Humanities 1 </w:t>
      </w:r>
    </w:p>
    <w:p w14:paraId="47F82930" w14:textId="66182E4B" w:rsidR="00117141" w:rsidRDefault="00C11AA7" w:rsidP="003713E6">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 xml:space="preserve">Arts and Sciences 2798.03 – approved </w:t>
      </w:r>
    </w:p>
    <w:p w14:paraId="5CBC3313" w14:textId="698E6E23" w:rsidR="00C11AA7" w:rsidRDefault="00C11AA7" w:rsidP="003713E6">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 xml:space="preserve">Music 3401.35 – approved </w:t>
      </w:r>
    </w:p>
    <w:p w14:paraId="3ECFDB66" w14:textId="434AAC91" w:rsidR="00C11AA7" w:rsidRDefault="00C11AA7" w:rsidP="003713E6">
      <w:pPr>
        <w:pStyle w:val="ListParagraph"/>
        <w:numPr>
          <w:ilvl w:val="2"/>
          <w:numId w:val="23"/>
        </w:numPr>
        <w:rPr>
          <w:rFonts w:ascii="Times New Roman" w:hAnsi="Times New Roman" w:cs="Times New Roman"/>
          <w:sz w:val="24"/>
          <w:szCs w:val="24"/>
        </w:rPr>
      </w:pPr>
      <w:r>
        <w:rPr>
          <w:rFonts w:ascii="Times New Roman" w:hAnsi="Times New Roman" w:cs="Times New Roman"/>
          <w:sz w:val="24"/>
          <w:szCs w:val="24"/>
        </w:rPr>
        <w:t xml:space="preserve">Near </w:t>
      </w:r>
      <w:r w:rsidR="004E5A99">
        <w:rPr>
          <w:rFonts w:ascii="Times New Roman" w:hAnsi="Times New Roman" w:cs="Times New Roman"/>
          <w:sz w:val="24"/>
          <w:szCs w:val="24"/>
        </w:rPr>
        <w:t xml:space="preserve">Eastern Languages and Cultures </w:t>
      </w:r>
      <w:r w:rsidR="00E137E7">
        <w:rPr>
          <w:rFonts w:ascii="Times New Roman" w:hAnsi="Times New Roman" w:cs="Times New Roman"/>
          <w:sz w:val="24"/>
          <w:szCs w:val="24"/>
        </w:rPr>
        <w:t xml:space="preserve">3804 – approved with contingency </w:t>
      </w:r>
    </w:p>
    <w:p w14:paraId="633FA9E2" w14:textId="0CE551F9" w:rsidR="00E137E7" w:rsidRDefault="00E137E7" w:rsidP="00E137E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Arts and Humanities 2 </w:t>
      </w:r>
    </w:p>
    <w:p w14:paraId="4764B2F1" w14:textId="6187C698" w:rsidR="00E137E7" w:rsidRDefault="00E137E7" w:rsidP="003713E6">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Arts and Sciences 1137.xx</w:t>
      </w:r>
      <w:r w:rsidR="008016B2">
        <w:rPr>
          <w:rFonts w:ascii="Times New Roman" w:hAnsi="Times New Roman" w:cs="Times New Roman"/>
          <w:sz w:val="24"/>
          <w:szCs w:val="24"/>
        </w:rPr>
        <w:t xml:space="preserve"> (Johnson)</w:t>
      </w:r>
      <w:r>
        <w:rPr>
          <w:rFonts w:ascii="Times New Roman" w:hAnsi="Times New Roman" w:cs="Times New Roman"/>
          <w:sz w:val="24"/>
          <w:szCs w:val="24"/>
        </w:rPr>
        <w:t xml:space="preserve"> </w:t>
      </w:r>
      <w:r w:rsidR="008016B2">
        <w:rPr>
          <w:rFonts w:ascii="Times New Roman" w:hAnsi="Times New Roman" w:cs="Times New Roman"/>
          <w:sz w:val="24"/>
          <w:szCs w:val="24"/>
        </w:rPr>
        <w:t>–</w:t>
      </w:r>
      <w:r>
        <w:rPr>
          <w:rFonts w:ascii="Times New Roman" w:hAnsi="Times New Roman" w:cs="Times New Roman"/>
          <w:sz w:val="24"/>
          <w:szCs w:val="24"/>
        </w:rPr>
        <w:t xml:space="preserve"> appr</w:t>
      </w:r>
      <w:r w:rsidR="008016B2">
        <w:rPr>
          <w:rFonts w:ascii="Times New Roman" w:hAnsi="Times New Roman" w:cs="Times New Roman"/>
          <w:sz w:val="24"/>
          <w:szCs w:val="24"/>
        </w:rPr>
        <w:t>oved with contingency</w:t>
      </w:r>
    </w:p>
    <w:p w14:paraId="4FA89657" w14:textId="6DF93360" w:rsidR="008016B2" w:rsidRDefault="008016B2" w:rsidP="003713E6">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 xml:space="preserve">Music 7770 – approved </w:t>
      </w:r>
    </w:p>
    <w:p w14:paraId="63EB1FAF" w14:textId="179888BF" w:rsidR="008016B2" w:rsidRDefault="008016B2" w:rsidP="003713E6">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 xml:space="preserve">Scandinavian 3270 – approved </w:t>
      </w:r>
    </w:p>
    <w:p w14:paraId="36BB3FA1" w14:textId="5D7C2FE1" w:rsidR="008016B2" w:rsidRDefault="008016B2" w:rsidP="003713E6">
      <w:pPr>
        <w:pStyle w:val="ListParagraph"/>
        <w:numPr>
          <w:ilvl w:val="2"/>
          <w:numId w:val="24"/>
        </w:numPr>
        <w:rPr>
          <w:rFonts w:ascii="Times New Roman" w:hAnsi="Times New Roman" w:cs="Times New Roman"/>
          <w:sz w:val="24"/>
          <w:szCs w:val="24"/>
        </w:rPr>
      </w:pPr>
      <w:r>
        <w:rPr>
          <w:rFonts w:ascii="Times New Roman" w:hAnsi="Times New Roman" w:cs="Times New Roman"/>
          <w:sz w:val="24"/>
          <w:szCs w:val="24"/>
        </w:rPr>
        <w:t xml:space="preserve">Theatre 4500 – approved </w:t>
      </w:r>
    </w:p>
    <w:p w14:paraId="2A8FF742" w14:textId="33E4193C" w:rsidR="0099120D" w:rsidRDefault="0099120D" w:rsidP="0099120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Natural and Mathematical Sciences </w:t>
      </w:r>
    </w:p>
    <w:p w14:paraId="7AC4A3CF" w14:textId="075BF092" w:rsidR="0099120D" w:rsidRDefault="0099120D" w:rsidP="003713E6">
      <w:pPr>
        <w:pStyle w:val="ListParagraph"/>
        <w:numPr>
          <w:ilvl w:val="2"/>
          <w:numId w:val="25"/>
        </w:numPr>
        <w:rPr>
          <w:rFonts w:ascii="Times New Roman" w:hAnsi="Times New Roman" w:cs="Times New Roman"/>
          <w:sz w:val="24"/>
          <w:szCs w:val="24"/>
        </w:rPr>
      </w:pPr>
      <w:r>
        <w:rPr>
          <w:rFonts w:ascii="Times New Roman" w:hAnsi="Times New Roman" w:cs="Times New Roman"/>
          <w:sz w:val="24"/>
          <w:szCs w:val="24"/>
        </w:rPr>
        <w:t>N/A</w:t>
      </w:r>
    </w:p>
    <w:p w14:paraId="0B0C9056" w14:textId="252B4EDB" w:rsidR="008016B2" w:rsidRDefault="008016B2" w:rsidP="008016B2">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Social and Behavioral Sciences </w:t>
      </w:r>
    </w:p>
    <w:p w14:paraId="49488A2B" w14:textId="3707932F" w:rsidR="008016B2" w:rsidRDefault="008016B2" w:rsidP="003713E6">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Arts and Sciences 1137.xx (</w:t>
      </w:r>
      <w:r w:rsidR="000D2B15">
        <w:rPr>
          <w:rFonts w:ascii="Times New Roman" w:hAnsi="Times New Roman" w:cs="Times New Roman"/>
          <w:sz w:val="24"/>
          <w:szCs w:val="24"/>
        </w:rPr>
        <w:t xml:space="preserve">Kogan) – approved </w:t>
      </w:r>
    </w:p>
    <w:p w14:paraId="5E004A16" w14:textId="66B29119" w:rsidR="000D2B15" w:rsidRDefault="000D2B15" w:rsidP="003713E6">
      <w:pPr>
        <w:pStyle w:val="ListParagraph"/>
        <w:numPr>
          <w:ilvl w:val="2"/>
          <w:numId w:val="26"/>
        </w:numPr>
        <w:rPr>
          <w:rFonts w:ascii="Times New Roman" w:hAnsi="Times New Roman" w:cs="Times New Roman"/>
          <w:sz w:val="24"/>
          <w:szCs w:val="24"/>
        </w:rPr>
      </w:pPr>
      <w:r>
        <w:rPr>
          <w:rFonts w:ascii="Times New Roman" w:hAnsi="Times New Roman" w:cs="Times New Roman"/>
          <w:sz w:val="24"/>
          <w:szCs w:val="24"/>
        </w:rPr>
        <w:t xml:space="preserve">Political Science 3620 – approved </w:t>
      </w:r>
    </w:p>
    <w:p w14:paraId="4F9D7269" w14:textId="629C7C61" w:rsidR="0099120D" w:rsidRDefault="0099120D" w:rsidP="0099120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Race, Ethnicity and Gender Diversity </w:t>
      </w:r>
    </w:p>
    <w:p w14:paraId="58B72A94" w14:textId="55970A42" w:rsidR="0099120D" w:rsidRPr="0099120D" w:rsidRDefault="0099120D" w:rsidP="003713E6">
      <w:pPr>
        <w:pStyle w:val="ListParagraph"/>
        <w:numPr>
          <w:ilvl w:val="2"/>
          <w:numId w:val="27"/>
        </w:numPr>
        <w:rPr>
          <w:rFonts w:ascii="Times New Roman" w:hAnsi="Times New Roman" w:cs="Times New Roman"/>
          <w:sz w:val="24"/>
          <w:szCs w:val="24"/>
        </w:rPr>
      </w:pPr>
      <w:r>
        <w:rPr>
          <w:rFonts w:ascii="Times New Roman" w:hAnsi="Times New Roman" w:cs="Times New Roman"/>
          <w:sz w:val="24"/>
          <w:szCs w:val="24"/>
        </w:rPr>
        <w:t>N/A</w:t>
      </w:r>
    </w:p>
    <w:p w14:paraId="11B6EA7B" w14:textId="176CE89D" w:rsidR="000D2B15" w:rsidRDefault="000D2B15" w:rsidP="000D2B15">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Themes 1 </w:t>
      </w:r>
    </w:p>
    <w:p w14:paraId="3F1985F2" w14:textId="39A28CD7" w:rsidR="000D2B15" w:rsidRDefault="000D2B15" w:rsidP="003713E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Comparative Studies 4645 – approved</w:t>
      </w:r>
    </w:p>
    <w:p w14:paraId="76F985C9" w14:textId="441652DC" w:rsidR="000D2B15" w:rsidRDefault="000D2B15" w:rsidP="003713E6">
      <w:pPr>
        <w:pStyle w:val="ListParagraph"/>
        <w:numPr>
          <w:ilvl w:val="2"/>
          <w:numId w:val="28"/>
        </w:numPr>
        <w:rPr>
          <w:rFonts w:ascii="Times New Roman" w:hAnsi="Times New Roman" w:cs="Times New Roman"/>
          <w:sz w:val="24"/>
          <w:szCs w:val="24"/>
        </w:rPr>
      </w:pPr>
      <w:r>
        <w:rPr>
          <w:rFonts w:ascii="Times New Roman" w:hAnsi="Times New Roman" w:cs="Times New Roman"/>
          <w:sz w:val="24"/>
          <w:szCs w:val="24"/>
        </w:rPr>
        <w:t xml:space="preserve">Earth Sciences 5242 – approved with contingency </w:t>
      </w:r>
    </w:p>
    <w:p w14:paraId="00C2EC17" w14:textId="390068A7" w:rsidR="0099120D" w:rsidRDefault="0099120D" w:rsidP="0099120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Themes 2 </w:t>
      </w:r>
    </w:p>
    <w:p w14:paraId="3E16CB12" w14:textId="2BC328AE" w:rsidR="0099120D" w:rsidRDefault="0099120D" w:rsidP="003713E6">
      <w:pPr>
        <w:pStyle w:val="ListParagraph"/>
        <w:numPr>
          <w:ilvl w:val="2"/>
          <w:numId w:val="29"/>
        </w:numPr>
        <w:rPr>
          <w:rFonts w:ascii="Times New Roman" w:hAnsi="Times New Roman" w:cs="Times New Roman"/>
          <w:sz w:val="24"/>
          <w:szCs w:val="24"/>
        </w:rPr>
      </w:pPr>
      <w:r>
        <w:rPr>
          <w:rFonts w:ascii="Times New Roman" w:hAnsi="Times New Roman" w:cs="Times New Roman"/>
          <w:sz w:val="24"/>
          <w:szCs w:val="24"/>
        </w:rPr>
        <w:t>N/A</w:t>
      </w:r>
    </w:p>
    <w:p w14:paraId="56FE209B" w14:textId="1EB17A1D" w:rsidR="006951A9" w:rsidRDefault="006951A9" w:rsidP="006951A9">
      <w:pPr>
        <w:pStyle w:val="ListParagraph"/>
        <w:ind w:left="1440"/>
        <w:rPr>
          <w:rFonts w:ascii="Times New Roman" w:hAnsi="Times New Roman" w:cs="Times New Roman"/>
          <w:sz w:val="24"/>
          <w:szCs w:val="24"/>
        </w:rPr>
      </w:pPr>
    </w:p>
    <w:p w14:paraId="415374EC" w14:textId="77777777" w:rsidR="00620B15" w:rsidRPr="006F3DF9" w:rsidRDefault="00620B15" w:rsidP="006F3DF9">
      <w:pPr>
        <w:rPr>
          <w:rFonts w:ascii="Times New Roman" w:hAnsi="Times New Roman" w:cs="Times New Roman"/>
          <w:sz w:val="24"/>
          <w:szCs w:val="24"/>
        </w:rPr>
      </w:pPr>
    </w:p>
    <w:sectPr w:rsidR="00620B15" w:rsidRPr="006F3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1975"/>
    <w:multiLevelType w:val="hybridMultilevel"/>
    <w:tmpl w:val="BAA289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D65B5"/>
    <w:multiLevelType w:val="hybridMultilevel"/>
    <w:tmpl w:val="32DA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1C5FEA"/>
    <w:multiLevelType w:val="hybridMultilevel"/>
    <w:tmpl w:val="1FDA56A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351DDE"/>
    <w:multiLevelType w:val="hybridMultilevel"/>
    <w:tmpl w:val="5248F07E"/>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192F3F"/>
    <w:multiLevelType w:val="hybridMultilevel"/>
    <w:tmpl w:val="F5742DD8"/>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7D4535"/>
    <w:multiLevelType w:val="hybridMultilevel"/>
    <w:tmpl w:val="AC306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175F3"/>
    <w:multiLevelType w:val="hybridMultilevel"/>
    <w:tmpl w:val="580C301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A578CD"/>
    <w:multiLevelType w:val="hybridMultilevel"/>
    <w:tmpl w:val="BE08C0AC"/>
    <w:lvl w:ilvl="0" w:tplc="FFFFFFFF">
      <w:start w:val="1"/>
      <w:numFmt w:val="decimal"/>
      <w:lvlText w:val="%1."/>
      <w:lvlJc w:val="left"/>
      <w:pPr>
        <w:ind w:left="720" w:hanging="360"/>
      </w:pPr>
    </w:lvl>
    <w:lvl w:ilvl="1" w:tplc="04090001">
      <w:start w:val="1"/>
      <w:numFmt w:val="bullet"/>
      <w:lvlText w:val=""/>
      <w:lvlJc w:val="left"/>
      <w:pPr>
        <w:ind w:left="28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0818AB"/>
    <w:multiLevelType w:val="hybridMultilevel"/>
    <w:tmpl w:val="9D4E3B64"/>
    <w:lvl w:ilvl="0" w:tplc="FFFFFFFF">
      <w:start w:val="1"/>
      <w:numFmt w:val="decimal"/>
      <w:lvlText w:val="%1."/>
      <w:lvlJc w:val="left"/>
      <w:pPr>
        <w:ind w:left="720" w:hanging="360"/>
      </w:pPr>
    </w:lvl>
    <w:lvl w:ilvl="1" w:tplc="04090001">
      <w:start w:val="1"/>
      <w:numFmt w:val="bullet"/>
      <w:lvlText w:val=""/>
      <w:lvlJc w:val="left"/>
      <w:pPr>
        <w:ind w:left="288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D232D6"/>
    <w:multiLevelType w:val="hybridMultilevel"/>
    <w:tmpl w:val="D5EE8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75E48"/>
    <w:multiLevelType w:val="hybridMultilevel"/>
    <w:tmpl w:val="42EE221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826BF"/>
    <w:multiLevelType w:val="hybridMultilevel"/>
    <w:tmpl w:val="6A20DD5C"/>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D1044B"/>
    <w:multiLevelType w:val="hybridMultilevel"/>
    <w:tmpl w:val="9FBEE2B4"/>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D652B6"/>
    <w:multiLevelType w:val="hybridMultilevel"/>
    <w:tmpl w:val="9CFCF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E45F0B"/>
    <w:multiLevelType w:val="multilevel"/>
    <w:tmpl w:val="DC483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233FAE"/>
    <w:multiLevelType w:val="hybridMultilevel"/>
    <w:tmpl w:val="9CDC12B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2412BEE"/>
    <w:multiLevelType w:val="hybridMultilevel"/>
    <w:tmpl w:val="EE4E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3F7C00"/>
    <w:multiLevelType w:val="hybridMultilevel"/>
    <w:tmpl w:val="AC78EF40"/>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E74F2D"/>
    <w:multiLevelType w:val="hybridMultilevel"/>
    <w:tmpl w:val="2B64DF70"/>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002888"/>
    <w:multiLevelType w:val="multilevel"/>
    <w:tmpl w:val="5AF85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3C6677"/>
    <w:multiLevelType w:val="hybridMultilevel"/>
    <w:tmpl w:val="72E89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9E4628"/>
    <w:multiLevelType w:val="hybridMultilevel"/>
    <w:tmpl w:val="8CE48038"/>
    <w:lvl w:ilvl="0" w:tplc="FFFFFFF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4812F6E"/>
    <w:multiLevelType w:val="hybridMultilevel"/>
    <w:tmpl w:val="F912F3F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5D76289"/>
    <w:multiLevelType w:val="hybridMultilevel"/>
    <w:tmpl w:val="6C86B422"/>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6BD60A4"/>
    <w:multiLevelType w:val="hybridMultilevel"/>
    <w:tmpl w:val="88E6611C"/>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9F239E6"/>
    <w:multiLevelType w:val="hybridMultilevel"/>
    <w:tmpl w:val="7086341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E201907"/>
    <w:multiLevelType w:val="hybridMultilevel"/>
    <w:tmpl w:val="C5FC0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2443E4"/>
    <w:multiLevelType w:val="hybridMultilevel"/>
    <w:tmpl w:val="9DD8EDC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77762A89"/>
    <w:multiLevelType w:val="multilevel"/>
    <w:tmpl w:val="E55A3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CD4DA4"/>
    <w:multiLevelType w:val="hybridMultilevel"/>
    <w:tmpl w:val="5214594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412260"/>
    <w:multiLevelType w:val="hybridMultilevel"/>
    <w:tmpl w:val="BDE47D96"/>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9436510">
    <w:abstractNumId w:val="14"/>
  </w:num>
  <w:num w:numId="2" w16cid:durableId="328991624">
    <w:abstractNumId w:val="10"/>
  </w:num>
  <w:num w:numId="3" w16cid:durableId="440490290">
    <w:abstractNumId w:val="13"/>
  </w:num>
  <w:num w:numId="4" w16cid:durableId="1110206021">
    <w:abstractNumId w:val="20"/>
  </w:num>
  <w:num w:numId="5" w16cid:durableId="885414823">
    <w:abstractNumId w:val="26"/>
  </w:num>
  <w:num w:numId="6" w16cid:durableId="981884350">
    <w:abstractNumId w:val="22"/>
  </w:num>
  <w:num w:numId="7" w16cid:durableId="1044645336">
    <w:abstractNumId w:val="24"/>
  </w:num>
  <w:num w:numId="8" w16cid:durableId="6446630">
    <w:abstractNumId w:val="5"/>
  </w:num>
  <w:num w:numId="9" w16cid:durableId="935479874">
    <w:abstractNumId w:val="0"/>
  </w:num>
  <w:num w:numId="10" w16cid:durableId="280303654">
    <w:abstractNumId w:val="9"/>
  </w:num>
  <w:num w:numId="11" w16cid:durableId="2065908015">
    <w:abstractNumId w:val="3"/>
  </w:num>
  <w:num w:numId="12" w16cid:durableId="1609117845">
    <w:abstractNumId w:val="2"/>
  </w:num>
  <w:num w:numId="13" w16cid:durableId="918518272">
    <w:abstractNumId w:val="11"/>
  </w:num>
  <w:num w:numId="14" w16cid:durableId="1635139545">
    <w:abstractNumId w:val="16"/>
  </w:num>
  <w:num w:numId="15" w16cid:durableId="10304120">
    <w:abstractNumId w:val="8"/>
  </w:num>
  <w:num w:numId="16" w16cid:durableId="1615134969">
    <w:abstractNumId w:val="27"/>
  </w:num>
  <w:num w:numId="17" w16cid:durableId="1679774968">
    <w:abstractNumId w:val="1"/>
  </w:num>
  <w:num w:numId="18" w16cid:durableId="840705235">
    <w:abstractNumId w:val="7"/>
  </w:num>
  <w:num w:numId="19" w16cid:durableId="1543249927">
    <w:abstractNumId w:val="17"/>
  </w:num>
  <w:num w:numId="20" w16cid:durableId="1022393897">
    <w:abstractNumId w:val="21"/>
  </w:num>
  <w:num w:numId="21" w16cid:durableId="845049313">
    <w:abstractNumId w:val="6"/>
  </w:num>
  <w:num w:numId="22" w16cid:durableId="1271544628">
    <w:abstractNumId w:val="4"/>
  </w:num>
  <w:num w:numId="23" w16cid:durableId="1579435214">
    <w:abstractNumId w:val="12"/>
  </w:num>
  <w:num w:numId="24" w16cid:durableId="1947928698">
    <w:abstractNumId w:val="30"/>
  </w:num>
  <w:num w:numId="25" w16cid:durableId="1046219154">
    <w:abstractNumId w:val="15"/>
  </w:num>
  <w:num w:numId="26" w16cid:durableId="1846625812">
    <w:abstractNumId w:val="25"/>
  </w:num>
  <w:num w:numId="27" w16cid:durableId="1521550417">
    <w:abstractNumId w:val="23"/>
  </w:num>
  <w:num w:numId="28" w16cid:durableId="1486161086">
    <w:abstractNumId w:val="29"/>
  </w:num>
  <w:num w:numId="29" w16cid:durableId="994845978">
    <w:abstractNumId w:val="18"/>
  </w:num>
  <w:num w:numId="30" w16cid:durableId="1982074523">
    <w:abstractNumId w:val="19"/>
  </w:num>
  <w:num w:numId="31" w16cid:durableId="89300207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E3A"/>
    <w:rsid w:val="000025BB"/>
    <w:rsid w:val="00003942"/>
    <w:rsid w:val="000046F8"/>
    <w:rsid w:val="00014BA3"/>
    <w:rsid w:val="00024834"/>
    <w:rsid w:val="00024FDA"/>
    <w:rsid w:val="00032AF3"/>
    <w:rsid w:val="00041C3B"/>
    <w:rsid w:val="000423F3"/>
    <w:rsid w:val="00055685"/>
    <w:rsid w:val="0006470C"/>
    <w:rsid w:val="0007243F"/>
    <w:rsid w:val="00072979"/>
    <w:rsid w:val="00075FAC"/>
    <w:rsid w:val="00091F4E"/>
    <w:rsid w:val="00093DAB"/>
    <w:rsid w:val="00094A25"/>
    <w:rsid w:val="00095405"/>
    <w:rsid w:val="000A2E47"/>
    <w:rsid w:val="000A61B6"/>
    <w:rsid w:val="000A7D55"/>
    <w:rsid w:val="000B4BD1"/>
    <w:rsid w:val="000C0058"/>
    <w:rsid w:val="000C346A"/>
    <w:rsid w:val="000D2B15"/>
    <w:rsid w:val="000D6639"/>
    <w:rsid w:val="000D6D1E"/>
    <w:rsid w:val="000E11B1"/>
    <w:rsid w:val="000E3510"/>
    <w:rsid w:val="000E4FC6"/>
    <w:rsid w:val="000F50C0"/>
    <w:rsid w:val="000F551E"/>
    <w:rsid w:val="001021B9"/>
    <w:rsid w:val="0011065A"/>
    <w:rsid w:val="00116C0D"/>
    <w:rsid w:val="00117141"/>
    <w:rsid w:val="00122E61"/>
    <w:rsid w:val="001343B8"/>
    <w:rsid w:val="00141D37"/>
    <w:rsid w:val="0014239C"/>
    <w:rsid w:val="0014581D"/>
    <w:rsid w:val="001509F6"/>
    <w:rsid w:val="001528B7"/>
    <w:rsid w:val="00161957"/>
    <w:rsid w:val="00161D1B"/>
    <w:rsid w:val="00174276"/>
    <w:rsid w:val="00180066"/>
    <w:rsid w:val="0018362B"/>
    <w:rsid w:val="00190109"/>
    <w:rsid w:val="0019713C"/>
    <w:rsid w:val="001A2B82"/>
    <w:rsid w:val="001A40AC"/>
    <w:rsid w:val="001B096E"/>
    <w:rsid w:val="001B109C"/>
    <w:rsid w:val="001B2DE5"/>
    <w:rsid w:val="001B4A93"/>
    <w:rsid w:val="001B5084"/>
    <w:rsid w:val="001B6AEE"/>
    <w:rsid w:val="001C429A"/>
    <w:rsid w:val="001C49CD"/>
    <w:rsid w:val="001C53AB"/>
    <w:rsid w:val="001C62F5"/>
    <w:rsid w:val="001D6EBB"/>
    <w:rsid w:val="001E2577"/>
    <w:rsid w:val="001E269D"/>
    <w:rsid w:val="001E51C6"/>
    <w:rsid w:val="001F1BDC"/>
    <w:rsid w:val="001F3CAA"/>
    <w:rsid w:val="00204337"/>
    <w:rsid w:val="00205A03"/>
    <w:rsid w:val="002149A0"/>
    <w:rsid w:val="00233A9A"/>
    <w:rsid w:val="00246B02"/>
    <w:rsid w:val="00251066"/>
    <w:rsid w:val="00251810"/>
    <w:rsid w:val="00253BF7"/>
    <w:rsid w:val="00253EFC"/>
    <w:rsid w:val="0025501C"/>
    <w:rsid w:val="002647BA"/>
    <w:rsid w:val="00270AF0"/>
    <w:rsid w:val="002731DC"/>
    <w:rsid w:val="002760F4"/>
    <w:rsid w:val="00280A7D"/>
    <w:rsid w:val="002947C4"/>
    <w:rsid w:val="002A34D6"/>
    <w:rsid w:val="002A63E5"/>
    <w:rsid w:val="002B18B8"/>
    <w:rsid w:val="002B5C15"/>
    <w:rsid w:val="002B6186"/>
    <w:rsid w:val="002B7E94"/>
    <w:rsid w:val="002C1132"/>
    <w:rsid w:val="002C1E98"/>
    <w:rsid w:val="002C3AC1"/>
    <w:rsid w:val="002D41B8"/>
    <w:rsid w:val="002D58C6"/>
    <w:rsid w:val="002E585F"/>
    <w:rsid w:val="002F20D8"/>
    <w:rsid w:val="00304D85"/>
    <w:rsid w:val="00310D76"/>
    <w:rsid w:val="00315F5C"/>
    <w:rsid w:val="003164D3"/>
    <w:rsid w:val="00321B76"/>
    <w:rsid w:val="00321DD9"/>
    <w:rsid w:val="00324186"/>
    <w:rsid w:val="0033499D"/>
    <w:rsid w:val="0033753C"/>
    <w:rsid w:val="00344584"/>
    <w:rsid w:val="003525A6"/>
    <w:rsid w:val="0035524B"/>
    <w:rsid w:val="003565CF"/>
    <w:rsid w:val="00367212"/>
    <w:rsid w:val="003713E6"/>
    <w:rsid w:val="00372B4A"/>
    <w:rsid w:val="003730C6"/>
    <w:rsid w:val="0037354E"/>
    <w:rsid w:val="00376AF4"/>
    <w:rsid w:val="00395C08"/>
    <w:rsid w:val="003962B1"/>
    <w:rsid w:val="003A32BC"/>
    <w:rsid w:val="003A5CA2"/>
    <w:rsid w:val="003A7CAF"/>
    <w:rsid w:val="003B6714"/>
    <w:rsid w:val="003D3711"/>
    <w:rsid w:val="003D58E3"/>
    <w:rsid w:val="003E307C"/>
    <w:rsid w:val="003E75B8"/>
    <w:rsid w:val="003F20DC"/>
    <w:rsid w:val="003F61A5"/>
    <w:rsid w:val="003F7EE7"/>
    <w:rsid w:val="00410D32"/>
    <w:rsid w:val="00415E3A"/>
    <w:rsid w:val="004175C8"/>
    <w:rsid w:val="00417B9E"/>
    <w:rsid w:val="0042519E"/>
    <w:rsid w:val="00427AE1"/>
    <w:rsid w:val="004507E3"/>
    <w:rsid w:val="00450D2D"/>
    <w:rsid w:val="00453C24"/>
    <w:rsid w:val="00460726"/>
    <w:rsid w:val="00461BD4"/>
    <w:rsid w:val="0046233B"/>
    <w:rsid w:val="00462ADA"/>
    <w:rsid w:val="0047406B"/>
    <w:rsid w:val="004748E9"/>
    <w:rsid w:val="0048471B"/>
    <w:rsid w:val="004850EF"/>
    <w:rsid w:val="004A626C"/>
    <w:rsid w:val="004B3752"/>
    <w:rsid w:val="004C1C1F"/>
    <w:rsid w:val="004C355D"/>
    <w:rsid w:val="004D3A31"/>
    <w:rsid w:val="004D48C3"/>
    <w:rsid w:val="004E5A99"/>
    <w:rsid w:val="004E5E58"/>
    <w:rsid w:val="004E63EB"/>
    <w:rsid w:val="004E778E"/>
    <w:rsid w:val="00504658"/>
    <w:rsid w:val="00504AD8"/>
    <w:rsid w:val="00504B7D"/>
    <w:rsid w:val="00505CDB"/>
    <w:rsid w:val="00510F58"/>
    <w:rsid w:val="00520B45"/>
    <w:rsid w:val="00522D55"/>
    <w:rsid w:val="00522F40"/>
    <w:rsid w:val="005232D4"/>
    <w:rsid w:val="005246D1"/>
    <w:rsid w:val="00533D97"/>
    <w:rsid w:val="00552B22"/>
    <w:rsid w:val="0057091F"/>
    <w:rsid w:val="00572207"/>
    <w:rsid w:val="00576ACD"/>
    <w:rsid w:val="00576E5D"/>
    <w:rsid w:val="00577AE9"/>
    <w:rsid w:val="00580330"/>
    <w:rsid w:val="00585C7B"/>
    <w:rsid w:val="00586C56"/>
    <w:rsid w:val="00596594"/>
    <w:rsid w:val="005B69EA"/>
    <w:rsid w:val="005B7F91"/>
    <w:rsid w:val="005C1195"/>
    <w:rsid w:val="005C1BAF"/>
    <w:rsid w:val="005C7A39"/>
    <w:rsid w:val="005D016B"/>
    <w:rsid w:val="005D1525"/>
    <w:rsid w:val="005D2913"/>
    <w:rsid w:val="005E056A"/>
    <w:rsid w:val="005E55F8"/>
    <w:rsid w:val="005E68C8"/>
    <w:rsid w:val="005F0B1E"/>
    <w:rsid w:val="005F32DB"/>
    <w:rsid w:val="005F5FAC"/>
    <w:rsid w:val="0060200F"/>
    <w:rsid w:val="00602F5C"/>
    <w:rsid w:val="006032CD"/>
    <w:rsid w:val="00605295"/>
    <w:rsid w:val="00607088"/>
    <w:rsid w:val="006151AA"/>
    <w:rsid w:val="00615A0A"/>
    <w:rsid w:val="00620B15"/>
    <w:rsid w:val="00624D8A"/>
    <w:rsid w:val="00631756"/>
    <w:rsid w:val="00637EE0"/>
    <w:rsid w:val="00640506"/>
    <w:rsid w:val="00647254"/>
    <w:rsid w:val="0065440F"/>
    <w:rsid w:val="00655F70"/>
    <w:rsid w:val="006654AC"/>
    <w:rsid w:val="0067029D"/>
    <w:rsid w:val="00673827"/>
    <w:rsid w:val="00680491"/>
    <w:rsid w:val="0068076E"/>
    <w:rsid w:val="00685808"/>
    <w:rsid w:val="00694A54"/>
    <w:rsid w:val="006951A9"/>
    <w:rsid w:val="00696D21"/>
    <w:rsid w:val="006A2C7D"/>
    <w:rsid w:val="006B00AC"/>
    <w:rsid w:val="006C6944"/>
    <w:rsid w:val="006C79AC"/>
    <w:rsid w:val="006D2F9B"/>
    <w:rsid w:val="006D7624"/>
    <w:rsid w:val="006F3DF9"/>
    <w:rsid w:val="007006CD"/>
    <w:rsid w:val="00712EA7"/>
    <w:rsid w:val="00712FF6"/>
    <w:rsid w:val="00713DC1"/>
    <w:rsid w:val="007162BE"/>
    <w:rsid w:val="0071753C"/>
    <w:rsid w:val="00721027"/>
    <w:rsid w:val="00724D1F"/>
    <w:rsid w:val="007358E3"/>
    <w:rsid w:val="00736D57"/>
    <w:rsid w:val="00746208"/>
    <w:rsid w:val="0074757D"/>
    <w:rsid w:val="00754271"/>
    <w:rsid w:val="00767243"/>
    <w:rsid w:val="0076752A"/>
    <w:rsid w:val="00772A93"/>
    <w:rsid w:val="00776249"/>
    <w:rsid w:val="00777F9B"/>
    <w:rsid w:val="00787C25"/>
    <w:rsid w:val="0079163D"/>
    <w:rsid w:val="00793595"/>
    <w:rsid w:val="007962DD"/>
    <w:rsid w:val="007973F1"/>
    <w:rsid w:val="007A0E8C"/>
    <w:rsid w:val="007A11D4"/>
    <w:rsid w:val="007A2D20"/>
    <w:rsid w:val="007A5208"/>
    <w:rsid w:val="007A775C"/>
    <w:rsid w:val="007B0AB1"/>
    <w:rsid w:val="007C2DDA"/>
    <w:rsid w:val="007D018B"/>
    <w:rsid w:val="007D1C21"/>
    <w:rsid w:val="007E5DBD"/>
    <w:rsid w:val="007E6B0E"/>
    <w:rsid w:val="007F0F1D"/>
    <w:rsid w:val="007F4FAD"/>
    <w:rsid w:val="008016B2"/>
    <w:rsid w:val="008047CA"/>
    <w:rsid w:val="00811F6B"/>
    <w:rsid w:val="00817BF3"/>
    <w:rsid w:val="0082419B"/>
    <w:rsid w:val="0082467F"/>
    <w:rsid w:val="008276C7"/>
    <w:rsid w:val="00827B36"/>
    <w:rsid w:val="0083315A"/>
    <w:rsid w:val="00833B3E"/>
    <w:rsid w:val="00833CEE"/>
    <w:rsid w:val="008359A0"/>
    <w:rsid w:val="00835D5D"/>
    <w:rsid w:val="008366CA"/>
    <w:rsid w:val="0083700F"/>
    <w:rsid w:val="00844277"/>
    <w:rsid w:val="00845B7F"/>
    <w:rsid w:val="00847092"/>
    <w:rsid w:val="00850790"/>
    <w:rsid w:val="0085304E"/>
    <w:rsid w:val="00857E57"/>
    <w:rsid w:val="00857F45"/>
    <w:rsid w:val="00873339"/>
    <w:rsid w:val="008744C4"/>
    <w:rsid w:val="00876407"/>
    <w:rsid w:val="0088073E"/>
    <w:rsid w:val="0088251C"/>
    <w:rsid w:val="00885502"/>
    <w:rsid w:val="00885849"/>
    <w:rsid w:val="00886623"/>
    <w:rsid w:val="00886F93"/>
    <w:rsid w:val="00890328"/>
    <w:rsid w:val="00897FB1"/>
    <w:rsid w:val="008A08F6"/>
    <w:rsid w:val="008A2C26"/>
    <w:rsid w:val="008A38EA"/>
    <w:rsid w:val="008B16DD"/>
    <w:rsid w:val="008B1E04"/>
    <w:rsid w:val="008B3D2D"/>
    <w:rsid w:val="008B657F"/>
    <w:rsid w:val="008C315B"/>
    <w:rsid w:val="008C3B04"/>
    <w:rsid w:val="008C5DD8"/>
    <w:rsid w:val="008D0B62"/>
    <w:rsid w:val="008D130A"/>
    <w:rsid w:val="008D22DA"/>
    <w:rsid w:val="008D3472"/>
    <w:rsid w:val="008D66C2"/>
    <w:rsid w:val="008E5489"/>
    <w:rsid w:val="008F1789"/>
    <w:rsid w:val="008F1F2D"/>
    <w:rsid w:val="008F36A8"/>
    <w:rsid w:val="008F40A2"/>
    <w:rsid w:val="008F4BA5"/>
    <w:rsid w:val="008F5B2C"/>
    <w:rsid w:val="009014C7"/>
    <w:rsid w:val="009117AC"/>
    <w:rsid w:val="00915D92"/>
    <w:rsid w:val="00915FE9"/>
    <w:rsid w:val="00923B3A"/>
    <w:rsid w:val="00937BCA"/>
    <w:rsid w:val="00943D2F"/>
    <w:rsid w:val="0094403C"/>
    <w:rsid w:val="009452BD"/>
    <w:rsid w:val="00945E1B"/>
    <w:rsid w:val="00946974"/>
    <w:rsid w:val="009529D2"/>
    <w:rsid w:val="009601E5"/>
    <w:rsid w:val="00962AC0"/>
    <w:rsid w:val="0096446C"/>
    <w:rsid w:val="009665B3"/>
    <w:rsid w:val="00966E6E"/>
    <w:rsid w:val="00967849"/>
    <w:rsid w:val="00972C7E"/>
    <w:rsid w:val="00981217"/>
    <w:rsid w:val="0099120D"/>
    <w:rsid w:val="009A4763"/>
    <w:rsid w:val="009A79EE"/>
    <w:rsid w:val="009C1499"/>
    <w:rsid w:val="009C2754"/>
    <w:rsid w:val="009C298E"/>
    <w:rsid w:val="009C3D08"/>
    <w:rsid w:val="009C5144"/>
    <w:rsid w:val="009C783E"/>
    <w:rsid w:val="009E1944"/>
    <w:rsid w:val="009E1E1F"/>
    <w:rsid w:val="009E35CF"/>
    <w:rsid w:val="009F020F"/>
    <w:rsid w:val="009F39D1"/>
    <w:rsid w:val="009F5BFA"/>
    <w:rsid w:val="00A00D53"/>
    <w:rsid w:val="00A02A8A"/>
    <w:rsid w:val="00A1466B"/>
    <w:rsid w:val="00A20F7F"/>
    <w:rsid w:val="00A22192"/>
    <w:rsid w:val="00A23AA5"/>
    <w:rsid w:val="00A25ED9"/>
    <w:rsid w:val="00A307CD"/>
    <w:rsid w:val="00A314B2"/>
    <w:rsid w:val="00A327BE"/>
    <w:rsid w:val="00A32EC5"/>
    <w:rsid w:val="00A335C0"/>
    <w:rsid w:val="00A35E34"/>
    <w:rsid w:val="00A4130D"/>
    <w:rsid w:val="00A428C9"/>
    <w:rsid w:val="00A430C1"/>
    <w:rsid w:val="00A445FC"/>
    <w:rsid w:val="00A54C8E"/>
    <w:rsid w:val="00A604D7"/>
    <w:rsid w:val="00A648C9"/>
    <w:rsid w:val="00A6630C"/>
    <w:rsid w:val="00A66C6D"/>
    <w:rsid w:val="00A760D0"/>
    <w:rsid w:val="00A778C6"/>
    <w:rsid w:val="00A8041B"/>
    <w:rsid w:val="00A81B3E"/>
    <w:rsid w:val="00A82F86"/>
    <w:rsid w:val="00A850D1"/>
    <w:rsid w:val="00A9501F"/>
    <w:rsid w:val="00A97D2B"/>
    <w:rsid w:val="00AA4A53"/>
    <w:rsid w:val="00AA4DE8"/>
    <w:rsid w:val="00AC03E5"/>
    <w:rsid w:val="00AC04C5"/>
    <w:rsid w:val="00AC3D77"/>
    <w:rsid w:val="00AC6619"/>
    <w:rsid w:val="00AD1C2D"/>
    <w:rsid w:val="00AD7450"/>
    <w:rsid w:val="00AE3762"/>
    <w:rsid w:val="00AE7FAC"/>
    <w:rsid w:val="00B101B3"/>
    <w:rsid w:val="00B15005"/>
    <w:rsid w:val="00B22DAA"/>
    <w:rsid w:val="00B24B65"/>
    <w:rsid w:val="00B25BF1"/>
    <w:rsid w:val="00B2709D"/>
    <w:rsid w:val="00B325EF"/>
    <w:rsid w:val="00B3380F"/>
    <w:rsid w:val="00B37A74"/>
    <w:rsid w:val="00B57970"/>
    <w:rsid w:val="00B63811"/>
    <w:rsid w:val="00B64E43"/>
    <w:rsid w:val="00B66251"/>
    <w:rsid w:val="00B91E54"/>
    <w:rsid w:val="00B943F8"/>
    <w:rsid w:val="00B97835"/>
    <w:rsid w:val="00BB73A6"/>
    <w:rsid w:val="00BC50A7"/>
    <w:rsid w:val="00BC6200"/>
    <w:rsid w:val="00BD4D21"/>
    <w:rsid w:val="00BE1213"/>
    <w:rsid w:val="00BE30E0"/>
    <w:rsid w:val="00BE5020"/>
    <w:rsid w:val="00BE5AC6"/>
    <w:rsid w:val="00BE7C30"/>
    <w:rsid w:val="00BF0A45"/>
    <w:rsid w:val="00BF27A7"/>
    <w:rsid w:val="00BF7718"/>
    <w:rsid w:val="00C007B0"/>
    <w:rsid w:val="00C11211"/>
    <w:rsid w:val="00C11AA7"/>
    <w:rsid w:val="00C17A2F"/>
    <w:rsid w:val="00C33932"/>
    <w:rsid w:val="00C44D7B"/>
    <w:rsid w:val="00C468B8"/>
    <w:rsid w:val="00C46F8E"/>
    <w:rsid w:val="00C66394"/>
    <w:rsid w:val="00C75E3C"/>
    <w:rsid w:val="00C81F87"/>
    <w:rsid w:val="00C871F1"/>
    <w:rsid w:val="00C91E85"/>
    <w:rsid w:val="00C9489F"/>
    <w:rsid w:val="00CA4BB0"/>
    <w:rsid w:val="00CA5B5D"/>
    <w:rsid w:val="00CB5C34"/>
    <w:rsid w:val="00CB69A3"/>
    <w:rsid w:val="00CC603C"/>
    <w:rsid w:val="00CD5025"/>
    <w:rsid w:val="00CD73F9"/>
    <w:rsid w:val="00CE333A"/>
    <w:rsid w:val="00CE4759"/>
    <w:rsid w:val="00CE4E50"/>
    <w:rsid w:val="00CF02CA"/>
    <w:rsid w:val="00CF1DD7"/>
    <w:rsid w:val="00D04B30"/>
    <w:rsid w:val="00D05500"/>
    <w:rsid w:val="00D05D32"/>
    <w:rsid w:val="00D12311"/>
    <w:rsid w:val="00D14ACE"/>
    <w:rsid w:val="00D16445"/>
    <w:rsid w:val="00D2031F"/>
    <w:rsid w:val="00D208A4"/>
    <w:rsid w:val="00D21D07"/>
    <w:rsid w:val="00D25C1C"/>
    <w:rsid w:val="00D3487D"/>
    <w:rsid w:val="00D400B5"/>
    <w:rsid w:val="00D40F95"/>
    <w:rsid w:val="00D41B0F"/>
    <w:rsid w:val="00D44B8D"/>
    <w:rsid w:val="00D45A4A"/>
    <w:rsid w:val="00D57F19"/>
    <w:rsid w:val="00D601AF"/>
    <w:rsid w:val="00D63C28"/>
    <w:rsid w:val="00D65F49"/>
    <w:rsid w:val="00D71796"/>
    <w:rsid w:val="00D76DE7"/>
    <w:rsid w:val="00D80651"/>
    <w:rsid w:val="00D8191A"/>
    <w:rsid w:val="00D851C4"/>
    <w:rsid w:val="00D86878"/>
    <w:rsid w:val="00D8693F"/>
    <w:rsid w:val="00D907AF"/>
    <w:rsid w:val="00D922DA"/>
    <w:rsid w:val="00D939A7"/>
    <w:rsid w:val="00D97AB1"/>
    <w:rsid w:val="00DB0C88"/>
    <w:rsid w:val="00DB1236"/>
    <w:rsid w:val="00DB33CE"/>
    <w:rsid w:val="00DB446A"/>
    <w:rsid w:val="00DC328E"/>
    <w:rsid w:val="00DD538F"/>
    <w:rsid w:val="00DE155A"/>
    <w:rsid w:val="00DE1ACD"/>
    <w:rsid w:val="00DE3B5B"/>
    <w:rsid w:val="00DE47E5"/>
    <w:rsid w:val="00DE54BB"/>
    <w:rsid w:val="00DE731D"/>
    <w:rsid w:val="00DF7201"/>
    <w:rsid w:val="00E03537"/>
    <w:rsid w:val="00E03D22"/>
    <w:rsid w:val="00E07CEC"/>
    <w:rsid w:val="00E12250"/>
    <w:rsid w:val="00E137E7"/>
    <w:rsid w:val="00E163F2"/>
    <w:rsid w:val="00E2101C"/>
    <w:rsid w:val="00E26157"/>
    <w:rsid w:val="00E27624"/>
    <w:rsid w:val="00E34E97"/>
    <w:rsid w:val="00E35B27"/>
    <w:rsid w:val="00E37F15"/>
    <w:rsid w:val="00E40FFC"/>
    <w:rsid w:val="00E419F5"/>
    <w:rsid w:val="00E4228F"/>
    <w:rsid w:val="00E44D84"/>
    <w:rsid w:val="00E4554C"/>
    <w:rsid w:val="00E46B79"/>
    <w:rsid w:val="00E60DA5"/>
    <w:rsid w:val="00E65BB0"/>
    <w:rsid w:val="00E701D0"/>
    <w:rsid w:val="00E70F89"/>
    <w:rsid w:val="00E74BB3"/>
    <w:rsid w:val="00E81DB2"/>
    <w:rsid w:val="00E82E51"/>
    <w:rsid w:val="00E87E81"/>
    <w:rsid w:val="00EA1330"/>
    <w:rsid w:val="00EA6992"/>
    <w:rsid w:val="00EA6D54"/>
    <w:rsid w:val="00EA7BD7"/>
    <w:rsid w:val="00EC55FF"/>
    <w:rsid w:val="00EC6EE2"/>
    <w:rsid w:val="00ED6A96"/>
    <w:rsid w:val="00EE047B"/>
    <w:rsid w:val="00EE3017"/>
    <w:rsid w:val="00EE59CC"/>
    <w:rsid w:val="00EE73FB"/>
    <w:rsid w:val="00EE7C77"/>
    <w:rsid w:val="00EF077C"/>
    <w:rsid w:val="00EF634A"/>
    <w:rsid w:val="00EF64E8"/>
    <w:rsid w:val="00EF66EF"/>
    <w:rsid w:val="00F0046A"/>
    <w:rsid w:val="00F10103"/>
    <w:rsid w:val="00F1370A"/>
    <w:rsid w:val="00F14B00"/>
    <w:rsid w:val="00F24AAE"/>
    <w:rsid w:val="00F253F4"/>
    <w:rsid w:val="00F256B5"/>
    <w:rsid w:val="00F26484"/>
    <w:rsid w:val="00F2723D"/>
    <w:rsid w:val="00F27250"/>
    <w:rsid w:val="00F31BCA"/>
    <w:rsid w:val="00F31E28"/>
    <w:rsid w:val="00F33D54"/>
    <w:rsid w:val="00F36726"/>
    <w:rsid w:val="00F42B4D"/>
    <w:rsid w:val="00F43E29"/>
    <w:rsid w:val="00F44500"/>
    <w:rsid w:val="00F44A69"/>
    <w:rsid w:val="00F45A38"/>
    <w:rsid w:val="00F46322"/>
    <w:rsid w:val="00F46533"/>
    <w:rsid w:val="00F64AC0"/>
    <w:rsid w:val="00F67CD4"/>
    <w:rsid w:val="00F719EF"/>
    <w:rsid w:val="00F72BFB"/>
    <w:rsid w:val="00F72C4C"/>
    <w:rsid w:val="00F800B5"/>
    <w:rsid w:val="00F87AA8"/>
    <w:rsid w:val="00F91167"/>
    <w:rsid w:val="00F93A30"/>
    <w:rsid w:val="00F94198"/>
    <w:rsid w:val="00FA1762"/>
    <w:rsid w:val="00FA51CF"/>
    <w:rsid w:val="00FB1844"/>
    <w:rsid w:val="00FB2576"/>
    <w:rsid w:val="00FB3711"/>
    <w:rsid w:val="00FC1270"/>
    <w:rsid w:val="00FC3CEC"/>
    <w:rsid w:val="00FC4981"/>
    <w:rsid w:val="00FC58E2"/>
    <w:rsid w:val="00FC793C"/>
    <w:rsid w:val="00FD3B2E"/>
    <w:rsid w:val="00FE255D"/>
    <w:rsid w:val="00FE30C6"/>
    <w:rsid w:val="00FE6A8C"/>
    <w:rsid w:val="00FF034B"/>
    <w:rsid w:val="00FF3093"/>
    <w:rsid w:val="00FF638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4D8D5"/>
  <w15:chartTrackingRefBased/>
  <w15:docId w15:val="{22BDE912-FA99-4379-9065-A1CB0FB0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5E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5E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5E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5E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5E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5E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5E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5E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5E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5E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5E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5E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5E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5E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5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5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5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5E3A"/>
    <w:rPr>
      <w:rFonts w:eastAsiaTheme="majorEastAsia" w:cstheme="majorBidi"/>
      <w:color w:val="272727" w:themeColor="text1" w:themeTint="D8"/>
    </w:rPr>
  </w:style>
  <w:style w:type="paragraph" w:styleId="Title">
    <w:name w:val="Title"/>
    <w:basedOn w:val="Normal"/>
    <w:next w:val="Normal"/>
    <w:link w:val="TitleChar"/>
    <w:uiPriority w:val="10"/>
    <w:qFormat/>
    <w:rsid w:val="00415E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5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5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5E3A"/>
    <w:pPr>
      <w:spacing w:before="160"/>
      <w:jc w:val="center"/>
    </w:pPr>
    <w:rPr>
      <w:i/>
      <w:iCs/>
      <w:color w:val="404040" w:themeColor="text1" w:themeTint="BF"/>
    </w:rPr>
  </w:style>
  <w:style w:type="character" w:customStyle="1" w:styleId="QuoteChar">
    <w:name w:val="Quote Char"/>
    <w:basedOn w:val="DefaultParagraphFont"/>
    <w:link w:val="Quote"/>
    <w:uiPriority w:val="29"/>
    <w:rsid w:val="00415E3A"/>
    <w:rPr>
      <w:i/>
      <w:iCs/>
      <w:color w:val="404040" w:themeColor="text1" w:themeTint="BF"/>
    </w:rPr>
  </w:style>
  <w:style w:type="paragraph" w:styleId="ListParagraph">
    <w:name w:val="List Paragraph"/>
    <w:basedOn w:val="Normal"/>
    <w:uiPriority w:val="34"/>
    <w:qFormat/>
    <w:rsid w:val="00415E3A"/>
    <w:pPr>
      <w:ind w:left="720"/>
      <w:contextualSpacing/>
    </w:pPr>
  </w:style>
  <w:style w:type="character" w:styleId="IntenseEmphasis">
    <w:name w:val="Intense Emphasis"/>
    <w:basedOn w:val="DefaultParagraphFont"/>
    <w:uiPriority w:val="21"/>
    <w:qFormat/>
    <w:rsid w:val="00415E3A"/>
    <w:rPr>
      <w:i/>
      <w:iCs/>
      <w:color w:val="0F4761" w:themeColor="accent1" w:themeShade="BF"/>
    </w:rPr>
  </w:style>
  <w:style w:type="paragraph" w:styleId="IntenseQuote">
    <w:name w:val="Intense Quote"/>
    <w:basedOn w:val="Normal"/>
    <w:next w:val="Normal"/>
    <w:link w:val="IntenseQuoteChar"/>
    <w:uiPriority w:val="30"/>
    <w:qFormat/>
    <w:rsid w:val="00415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5E3A"/>
    <w:rPr>
      <w:i/>
      <w:iCs/>
      <w:color w:val="0F4761" w:themeColor="accent1" w:themeShade="BF"/>
    </w:rPr>
  </w:style>
  <w:style w:type="character" w:styleId="IntenseReference">
    <w:name w:val="Intense Reference"/>
    <w:basedOn w:val="DefaultParagraphFont"/>
    <w:uiPriority w:val="32"/>
    <w:qFormat/>
    <w:rsid w:val="00415E3A"/>
    <w:rPr>
      <w:b/>
      <w:bCs/>
      <w:smallCaps/>
      <w:color w:val="0F4761" w:themeColor="accent1" w:themeShade="BF"/>
      <w:spacing w:val="5"/>
    </w:rPr>
  </w:style>
  <w:style w:type="character" w:styleId="CommentReference">
    <w:name w:val="annotation reference"/>
    <w:basedOn w:val="DefaultParagraphFont"/>
    <w:uiPriority w:val="99"/>
    <w:semiHidden/>
    <w:unhideWhenUsed/>
    <w:rsid w:val="00CA4BB0"/>
    <w:rPr>
      <w:sz w:val="16"/>
      <w:szCs w:val="16"/>
    </w:rPr>
  </w:style>
  <w:style w:type="paragraph" w:styleId="CommentText">
    <w:name w:val="annotation text"/>
    <w:basedOn w:val="Normal"/>
    <w:link w:val="CommentTextChar"/>
    <w:uiPriority w:val="99"/>
    <w:unhideWhenUsed/>
    <w:rsid w:val="00CA4BB0"/>
    <w:pPr>
      <w:spacing w:line="240" w:lineRule="auto"/>
    </w:pPr>
    <w:rPr>
      <w:sz w:val="20"/>
      <w:szCs w:val="20"/>
    </w:rPr>
  </w:style>
  <w:style w:type="character" w:customStyle="1" w:styleId="CommentTextChar">
    <w:name w:val="Comment Text Char"/>
    <w:basedOn w:val="DefaultParagraphFont"/>
    <w:link w:val="CommentText"/>
    <w:uiPriority w:val="99"/>
    <w:rsid w:val="00CA4BB0"/>
    <w:rPr>
      <w:sz w:val="20"/>
      <w:szCs w:val="20"/>
    </w:rPr>
  </w:style>
  <w:style w:type="paragraph" w:styleId="CommentSubject">
    <w:name w:val="annotation subject"/>
    <w:basedOn w:val="CommentText"/>
    <w:next w:val="CommentText"/>
    <w:link w:val="CommentSubjectChar"/>
    <w:uiPriority w:val="99"/>
    <w:semiHidden/>
    <w:unhideWhenUsed/>
    <w:rsid w:val="00CA4BB0"/>
    <w:rPr>
      <w:b/>
      <w:bCs/>
    </w:rPr>
  </w:style>
  <w:style w:type="character" w:customStyle="1" w:styleId="CommentSubjectChar">
    <w:name w:val="Comment Subject Char"/>
    <w:basedOn w:val="CommentTextChar"/>
    <w:link w:val="CommentSubject"/>
    <w:uiPriority w:val="99"/>
    <w:semiHidden/>
    <w:rsid w:val="00CA4BB0"/>
    <w:rPr>
      <w:b/>
      <w:bCs/>
      <w:sz w:val="20"/>
      <w:szCs w:val="20"/>
    </w:rPr>
  </w:style>
  <w:style w:type="character" w:styleId="Hyperlink">
    <w:name w:val="Hyperlink"/>
    <w:basedOn w:val="DefaultParagraphFont"/>
    <w:uiPriority w:val="99"/>
    <w:unhideWhenUsed/>
    <w:rsid w:val="006951A9"/>
    <w:rPr>
      <w:color w:val="467886" w:themeColor="hyperlink"/>
      <w:u w:val="single"/>
    </w:rPr>
  </w:style>
  <w:style w:type="character" w:styleId="UnresolvedMention">
    <w:name w:val="Unresolved Mention"/>
    <w:basedOn w:val="DefaultParagraphFont"/>
    <w:uiPriority w:val="99"/>
    <w:semiHidden/>
    <w:unhideWhenUsed/>
    <w:rsid w:val="006951A9"/>
    <w:rPr>
      <w:color w:val="605E5C"/>
      <w:shd w:val="clear" w:color="auto" w:fill="E1DFDD"/>
    </w:rPr>
  </w:style>
  <w:style w:type="paragraph" w:customStyle="1" w:styleId="xmsolistparagraph">
    <w:name w:val="x_msolistparagraph"/>
    <w:basedOn w:val="Normal"/>
    <w:rsid w:val="00620B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D76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8022">
      <w:bodyDiv w:val="1"/>
      <w:marLeft w:val="0"/>
      <w:marRight w:val="0"/>
      <w:marTop w:val="0"/>
      <w:marBottom w:val="0"/>
      <w:divBdr>
        <w:top w:val="none" w:sz="0" w:space="0" w:color="auto"/>
        <w:left w:val="none" w:sz="0" w:space="0" w:color="auto"/>
        <w:bottom w:val="none" w:sz="0" w:space="0" w:color="auto"/>
        <w:right w:val="none" w:sz="0" w:space="0" w:color="auto"/>
      </w:divBdr>
    </w:div>
    <w:div w:id="246810719">
      <w:bodyDiv w:val="1"/>
      <w:marLeft w:val="0"/>
      <w:marRight w:val="0"/>
      <w:marTop w:val="0"/>
      <w:marBottom w:val="0"/>
      <w:divBdr>
        <w:top w:val="none" w:sz="0" w:space="0" w:color="auto"/>
        <w:left w:val="none" w:sz="0" w:space="0" w:color="auto"/>
        <w:bottom w:val="none" w:sz="0" w:space="0" w:color="auto"/>
        <w:right w:val="none" w:sz="0" w:space="0" w:color="auto"/>
      </w:divBdr>
    </w:div>
    <w:div w:id="339161861">
      <w:bodyDiv w:val="1"/>
      <w:marLeft w:val="0"/>
      <w:marRight w:val="0"/>
      <w:marTop w:val="0"/>
      <w:marBottom w:val="0"/>
      <w:divBdr>
        <w:top w:val="none" w:sz="0" w:space="0" w:color="auto"/>
        <w:left w:val="none" w:sz="0" w:space="0" w:color="auto"/>
        <w:bottom w:val="none" w:sz="0" w:space="0" w:color="auto"/>
        <w:right w:val="none" w:sz="0" w:space="0" w:color="auto"/>
      </w:divBdr>
    </w:div>
    <w:div w:id="764809472">
      <w:bodyDiv w:val="1"/>
      <w:marLeft w:val="0"/>
      <w:marRight w:val="0"/>
      <w:marTop w:val="0"/>
      <w:marBottom w:val="0"/>
      <w:divBdr>
        <w:top w:val="none" w:sz="0" w:space="0" w:color="auto"/>
        <w:left w:val="none" w:sz="0" w:space="0" w:color="auto"/>
        <w:bottom w:val="none" w:sz="0" w:space="0" w:color="auto"/>
        <w:right w:val="none" w:sz="0" w:space="0" w:color="auto"/>
      </w:divBdr>
    </w:div>
    <w:div w:id="1503856641">
      <w:bodyDiv w:val="1"/>
      <w:marLeft w:val="0"/>
      <w:marRight w:val="0"/>
      <w:marTop w:val="0"/>
      <w:marBottom w:val="0"/>
      <w:divBdr>
        <w:top w:val="none" w:sz="0" w:space="0" w:color="auto"/>
        <w:left w:val="none" w:sz="0" w:space="0" w:color="auto"/>
        <w:bottom w:val="none" w:sz="0" w:space="0" w:color="auto"/>
        <w:right w:val="none" w:sz="0" w:space="0" w:color="auto"/>
      </w:divBdr>
    </w:div>
    <w:div w:id="1662389110">
      <w:bodyDiv w:val="1"/>
      <w:marLeft w:val="0"/>
      <w:marRight w:val="0"/>
      <w:marTop w:val="0"/>
      <w:marBottom w:val="0"/>
      <w:divBdr>
        <w:top w:val="none" w:sz="0" w:space="0" w:color="auto"/>
        <w:left w:val="none" w:sz="0" w:space="0" w:color="auto"/>
        <w:bottom w:val="none" w:sz="0" w:space="0" w:color="auto"/>
        <w:right w:val="none" w:sz="0" w:space="0" w:color="auto"/>
      </w:divBdr>
    </w:div>
    <w:div w:id="1877307746">
      <w:bodyDiv w:val="1"/>
      <w:marLeft w:val="0"/>
      <w:marRight w:val="0"/>
      <w:marTop w:val="0"/>
      <w:marBottom w:val="0"/>
      <w:divBdr>
        <w:top w:val="none" w:sz="0" w:space="0" w:color="auto"/>
        <w:left w:val="none" w:sz="0" w:space="0" w:color="auto"/>
        <w:bottom w:val="none" w:sz="0" w:space="0" w:color="auto"/>
        <w:right w:val="none" w:sz="0" w:space="0" w:color="auto"/>
      </w:divBdr>
    </w:div>
    <w:div w:id="211833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31</cp:revision>
  <dcterms:created xsi:type="dcterms:W3CDTF">2025-03-05T14:43:00Z</dcterms:created>
  <dcterms:modified xsi:type="dcterms:W3CDTF">2025-03-21T13:18:00Z</dcterms:modified>
</cp:coreProperties>
</file>